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C5" w:rsidRDefault="005141C5" w:rsidP="005141C5">
      <w:pPr>
        <w:pStyle w:val="OZNPROJEKTUwskazaniedatylubwersjiprojektu"/>
      </w:pPr>
      <w:r>
        <w:t>Projekt z dnia 2</w:t>
      </w:r>
      <w:r w:rsidR="00035679">
        <w:t>3</w:t>
      </w:r>
      <w:r>
        <w:t xml:space="preserve"> października 2020 r.</w:t>
      </w:r>
    </w:p>
    <w:p w:rsidR="008B7B6A" w:rsidRPr="008B7B6A" w:rsidRDefault="008B7B6A" w:rsidP="008B7B6A">
      <w:pPr>
        <w:pStyle w:val="OZNPROJEKTUwskazaniedatylubwersjiprojektu"/>
        <w:keepNext/>
      </w:pPr>
      <w:bookmarkStart w:id="0" w:name="_GoBack"/>
      <w:bookmarkEnd w:id="0"/>
      <w:r>
        <w:t>etap: uzgodnienia międzyresortowe</w:t>
      </w:r>
    </w:p>
    <w:p w:rsidR="002846B4" w:rsidRPr="002846B4" w:rsidRDefault="002846B4" w:rsidP="002846B4">
      <w:pPr>
        <w:pStyle w:val="OZNRODZAKTUtznustawalubrozporzdzenieiorganwydajcy"/>
      </w:pPr>
      <w:r>
        <w:t>ROZPORZĄDZENIE</w:t>
      </w:r>
    </w:p>
    <w:p w:rsidR="002846B4" w:rsidRPr="002846B4" w:rsidRDefault="002846B4" w:rsidP="002846B4">
      <w:pPr>
        <w:pStyle w:val="OZNRODZAKTUtznustawalubrozporzdzenieiorganwydajcy"/>
      </w:pPr>
      <w:r>
        <w:t>MINISTRA SPRAW WEWNĘTRZNYCH I ADMINISTRACJI</w:t>
      </w:r>
      <w:r w:rsidRPr="00035679">
        <w:rPr>
          <w:rStyle w:val="IGPindeksgrnyipogrubienie"/>
        </w:rPr>
        <w:footnoteReference w:id="1"/>
      </w:r>
      <w:r w:rsidR="00195B58" w:rsidRPr="00035679">
        <w:rPr>
          <w:rStyle w:val="IGPindeksgrnyipogrubienie"/>
        </w:rPr>
        <w:t>)</w:t>
      </w:r>
    </w:p>
    <w:p w:rsidR="002846B4" w:rsidRPr="002846B4" w:rsidRDefault="002846B4" w:rsidP="00593DC2">
      <w:pPr>
        <w:pStyle w:val="DATAAKTUdatauchwalenialubwydaniaaktu"/>
      </w:pPr>
      <w:r>
        <w:t xml:space="preserve">z dnia </w:t>
      </w:r>
      <w:r w:rsidR="00035679">
        <w:t>&lt;data wydania aktu&gt;</w:t>
      </w:r>
      <w:r w:rsidRPr="002846B4">
        <w:t xml:space="preserve"> r.</w:t>
      </w:r>
    </w:p>
    <w:p w:rsidR="002846B4" w:rsidRPr="002846B4" w:rsidRDefault="002846B4" w:rsidP="008B7B6A">
      <w:pPr>
        <w:pStyle w:val="TYTUAKTUprzedmiotregulacjiustawylubrozporzdzenia"/>
      </w:pPr>
      <w:r w:rsidRPr="002846B4">
        <w:t>w sprawie czasowego ograniczenia funkcjonowania uczelni służb państwowych</w:t>
      </w:r>
    </w:p>
    <w:p w:rsidR="002846B4" w:rsidRPr="002846B4" w:rsidRDefault="002846B4" w:rsidP="00593DC2">
      <w:pPr>
        <w:pStyle w:val="NIEARTTEKSTtekstnieartykuowanynppodstprawnarozplubpreambua"/>
      </w:pPr>
      <w:r>
        <w:t xml:space="preserve">Na podstawie art. 433a ustawy z dnia 20 lipca 2018 r. </w:t>
      </w:r>
      <w:r w:rsidR="00195B58">
        <w:t>–</w:t>
      </w:r>
      <w:r>
        <w:t xml:space="preserve"> Prawo</w:t>
      </w:r>
      <w:r w:rsidR="00195B58">
        <w:t xml:space="preserve"> </w:t>
      </w:r>
      <w:r>
        <w:t xml:space="preserve">o szkolnictwie wyższym </w:t>
      </w:r>
      <w:r w:rsidR="00593DC2">
        <w:br/>
      </w:r>
      <w:r>
        <w:t xml:space="preserve">i nauce (Dz. </w:t>
      </w:r>
      <w:r w:rsidRPr="002846B4">
        <w:t>U. z 2020 r. poz. 85, 374, 695, 875 i 1086) zarządza się, co następuje:</w:t>
      </w:r>
    </w:p>
    <w:p w:rsidR="002846B4" w:rsidRPr="002846B4" w:rsidRDefault="00035679" w:rsidP="008B7B6A">
      <w:pPr>
        <w:pStyle w:val="ARTartustawynprozporzdzenia"/>
        <w:keepNext/>
      </w:pPr>
      <w:r w:rsidRPr="008B7B6A">
        <w:rPr>
          <w:rStyle w:val="Ppogrubienie"/>
        </w:rPr>
        <w:t>§ </w:t>
      </w:r>
      <w:r w:rsidR="002846B4" w:rsidRPr="008B7B6A">
        <w:rPr>
          <w:rStyle w:val="Ppogrubienie"/>
        </w:rPr>
        <w:t>1.</w:t>
      </w:r>
      <w:r w:rsidR="002846B4">
        <w:t> </w:t>
      </w:r>
      <w:r>
        <w:t xml:space="preserve">1. </w:t>
      </w:r>
      <w:r w:rsidR="002846B4" w:rsidRPr="002846B4">
        <w:t xml:space="preserve">W okresie do dnia </w:t>
      </w:r>
      <w:r w:rsidR="00195B58">
        <w:t>28 lutego</w:t>
      </w:r>
      <w:r w:rsidR="002846B4" w:rsidRPr="002846B4">
        <w:t xml:space="preserve"> 2021 r. ogranicza się funkcjonowanie uczelni służb państwowych nadzorowanych przez ministra właściwego do spraw wewnętrznych przez zawieszenie kształcenia:</w:t>
      </w:r>
    </w:p>
    <w:p w:rsidR="002846B4" w:rsidRPr="002846B4" w:rsidRDefault="002846B4" w:rsidP="002846B4">
      <w:pPr>
        <w:pStyle w:val="PKTpunkt"/>
      </w:pPr>
      <w:r>
        <w:t>1)</w:t>
      </w:r>
      <w:r>
        <w:tab/>
        <w:t>na studiach;</w:t>
      </w:r>
    </w:p>
    <w:p w:rsidR="002846B4" w:rsidRPr="002846B4" w:rsidRDefault="002846B4" w:rsidP="002846B4">
      <w:pPr>
        <w:pStyle w:val="PKTpunkt"/>
      </w:pPr>
      <w:r>
        <w:t>2)</w:t>
      </w:r>
      <w:r>
        <w:tab/>
        <w:t>na studiach podyplomowych;</w:t>
      </w:r>
    </w:p>
    <w:p w:rsidR="002846B4" w:rsidRPr="002846B4" w:rsidRDefault="002846B4" w:rsidP="002846B4">
      <w:pPr>
        <w:pStyle w:val="PKTpunkt"/>
      </w:pPr>
      <w:r>
        <w:t>3)</w:t>
      </w:r>
      <w:r>
        <w:tab/>
        <w:t>w innych formach.</w:t>
      </w:r>
    </w:p>
    <w:p w:rsidR="002846B4" w:rsidRPr="002846B4" w:rsidRDefault="00035679" w:rsidP="008B7B6A">
      <w:pPr>
        <w:pStyle w:val="USTustnpkodeksu"/>
        <w:keepNext/>
      </w:pPr>
      <w:r>
        <w:t>2. </w:t>
      </w:r>
      <w:r w:rsidR="002846B4">
        <w:t>W okresie zawieszenia kształcenia uczelnie:</w:t>
      </w:r>
    </w:p>
    <w:p w:rsidR="002846B4" w:rsidRPr="002846B4" w:rsidRDefault="002846B4" w:rsidP="002846B4">
      <w:pPr>
        <w:pStyle w:val="PKTpunkt"/>
      </w:pPr>
      <w:r>
        <w:t>1)</w:t>
      </w:r>
      <w:r>
        <w:tab/>
        <w:t>mogą prowadzić zajęcia z wykorzystaniem metod i technik kształcenia na odległość niezależnie od tego, czy zostało to przewidziane w programie danego kształcenia;</w:t>
      </w:r>
    </w:p>
    <w:p w:rsidR="002846B4" w:rsidRPr="002846B4" w:rsidRDefault="002846B4" w:rsidP="008B7B6A">
      <w:pPr>
        <w:pStyle w:val="PKTpunkt"/>
        <w:keepNext/>
      </w:pPr>
      <w:r>
        <w:t>2)</w:t>
      </w:r>
      <w:r>
        <w:tab/>
        <w:t xml:space="preserve">mogą prowadzić w </w:t>
      </w:r>
      <w:r w:rsidR="001951E3">
        <w:t>swo</w:t>
      </w:r>
      <w:r>
        <w:t>ich siedzibach:</w:t>
      </w:r>
    </w:p>
    <w:p w:rsidR="002846B4" w:rsidRPr="002846B4" w:rsidRDefault="002846B4" w:rsidP="002846B4">
      <w:pPr>
        <w:pStyle w:val="LITlitera"/>
      </w:pPr>
      <w:r>
        <w:t>a)</w:t>
      </w:r>
      <w:r>
        <w:tab/>
        <w:t>zajęcia przewidziane w programie studiów do realizacji na ostatnim roku studiów,</w:t>
      </w:r>
    </w:p>
    <w:p w:rsidR="002846B4" w:rsidRPr="002846B4" w:rsidRDefault="002846B4" w:rsidP="002846B4">
      <w:pPr>
        <w:pStyle w:val="LITlitera"/>
      </w:pPr>
      <w:r>
        <w:t>b)</w:t>
      </w:r>
      <w:r>
        <w:tab/>
        <w:t>zajęcia, które nie mogą być zrealizowane z wykorzystaniem metod i te</w:t>
      </w:r>
      <w:r w:rsidRPr="002846B4">
        <w:t>chnik kształcenia na odległość,</w:t>
      </w:r>
    </w:p>
    <w:p w:rsidR="0015349C" w:rsidRDefault="002846B4" w:rsidP="002846B4">
      <w:pPr>
        <w:pStyle w:val="LITlitera"/>
      </w:pPr>
      <w:r>
        <w:t>c)</w:t>
      </w:r>
      <w:r>
        <w:tab/>
        <w:t>zajęcia na studiach pierwszego stopnia o profilu praktycznym na kierunku nauka o</w:t>
      </w:r>
      <w:r w:rsidR="00035679">
        <w:t> </w:t>
      </w:r>
      <w:r>
        <w:t>Policji w Wyższej Szkole Policji w Szczytnie</w:t>
      </w:r>
      <w:r w:rsidR="0015349C">
        <w:t>,</w:t>
      </w:r>
    </w:p>
    <w:p w:rsidR="002846B4" w:rsidRPr="002846B4" w:rsidRDefault="0015349C" w:rsidP="002846B4">
      <w:pPr>
        <w:pStyle w:val="LITlitera"/>
      </w:pPr>
      <w:r>
        <w:t>d)</w:t>
      </w:r>
      <w:r>
        <w:tab/>
        <w:t>zajęcia na studiach pierwszego stopnia dla strażaków w służbie kandydackiej w</w:t>
      </w:r>
      <w:r w:rsidR="00035679">
        <w:t> </w:t>
      </w:r>
      <w:r>
        <w:t>Szkole Głównej Służby Pożarniczej w Warszawie</w:t>
      </w:r>
      <w:r w:rsidR="001951E3">
        <w:t>.</w:t>
      </w:r>
    </w:p>
    <w:p w:rsidR="002846B4" w:rsidRPr="002846B4" w:rsidRDefault="002846B4" w:rsidP="001951E3">
      <w:pPr>
        <w:pStyle w:val="USTustnpkodeksu"/>
      </w:pPr>
      <w:r>
        <w:t>3</w:t>
      </w:r>
      <w:r w:rsidR="001951E3">
        <w:t>.</w:t>
      </w:r>
      <w:r w:rsidR="00035679">
        <w:t xml:space="preserve"> </w:t>
      </w:r>
      <w:r w:rsidR="001951E3">
        <w:t>Zajęcia</w:t>
      </w:r>
      <w:r>
        <w:t xml:space="preserve">, o których mowa w </w:t>
      </w:r>
      <w:r w:rsidR="001951E3">
        <w:t xml:space="preserve">ust. 2 </w:t>
      </w:r>
      <w:r>
        <w:t xml:space="preserve">pkt 2 lit. </w:t>
      </w:r>
      <w:r w:rsidRPr="002846B4">
        <w:t>b</w:t>
      </w:r>
      <w:r w:rsidR="00BB69CF" w:rsidRPr="00BB69CF">
        <w:t>–</w:t>
      </w:r>
      <w:r w:rsidR="0015349C">
        <w:t xml:space="preserve">d, </w:t>
      </w:r>
      <w:r w:rsidR="001951E3">
        <w:t xml:space="preserve">przenosi się </w:t>
      </w:r>
      <w:r w:rsidRPr="002846B4">
        <w:t>na inny okres rozliczeniowy, jeżeli nie można zapewnić bezpieczeństwa osób biorących w nich udział.</w:t>
      </w:r>
    </w:p>
    <w:p w:rsidR="002846B4" w:rsidRPr="002846B4" w:rsidRDefault="001951E3" w:rsidP="002846B4">
      <w:pPr>
        <w:pStyle w:val="USTustnpkodeksu"/>
      </w:pPr>
      <w:r>
        <w:lastRenderedPageBreak/>
        <w:t>4</w:t>
      </w:r>
      <w:r w:rsidR="00035679">
        <w:t>. </w:t>
      </w:r>
      <w:r w:rsidR="002846B4">
        <w:t xml:space="preserve">Decyzję w sprawie prowadzenia kształcenia zgodnie z ust. 2 pkt 2 lub </w:t>
      </w:r>
      <w:r>
        <w:t xml:space="preserve">ust. </w:t>
      </w:r>
      <w:r w:rsidR="002846B4">
        <w:t xml:space="preserve">3 podejmuje rektor, określając warunki realizacji zajęć zapewniające bezpieczeństwo osób prowadzących zajęcia </w:t>
      </w:r>
      <w:r w:rsidR="002846B4" w:rsidRPr="002846B4">
        <w:t>i biorących w nich udział oraz warunki korzystania z infrastruktury uczelni.</w:t>
      </w:r>
    </w:p>
    <w:p w:rsidR="002846B4" w:rsidRPr="002846B4" w:rsidRDefault="001951E3" w:rsidP="002846B4">
      <w:pPr>
        <w:pStyle w:val="USTustnpkodeksu"/>
      </w:pPr>
      <w:r>
        <w:t>5</w:t>
      </w:r>
      <w:r w:rsidR="002846B4">
        <w:t>. </w:t>
      </w:r>
      <w:r w:rsidR="002846B4" w:rsidRPr="002846B4">
        <w:t>W przypadku prowadzenia zajęć w sposób określony w ust. 2 pkt 1 weryfikacja osiągniętych efektów uczenia się określonych w programie danego kształcenia, w</w:t>
      </w:r>
      <w:r w:rsidR="00035679">
        <w:t> </w:t>
      </w:r>
      <w:r w:rsidR="002846B4" w:rsidRPr="002846B4">
        <w:t>szczególności przeprowadzenie zaliczeń i egzaminów kończących określone zajęcia oraz egzaminów dyplomowych, może odbywać się poza siedzibą uczelni, z wykorzystaniem technologii informatycznych zapewniających kontrolę przebiegu weryfikacji osiągniętych efektów uczenia się.</w:t>
      </w:r>
    </w:p>
    <w:p w:rsidR="002846B4" w:rsidRPr="002846B4" w:rsidRDefault="00035679" w:rsidP="002846B4">
      <w:pPr>
        <w:pStyle w:val="ARTartustawynprozporzdzenia"/>
      </w:pPr>
      <w:r w:rsidRPr="008B7B6A">
        <w:rPr>
          <w:rStyle w:val="Ppogrubienie"/>
        </w:rPr>
        <w:t>§ </w:t>
      </w:r>
      <w:r w:rsidR="002846B4" w:rsidRPr="008B7B6A">
        <w:rPr>
          <w:rStyle w:val="Ppogrubienie"/>
        </w:rPr>
        <w:t>2.</w:t>
      </w:r>
      <w:r w:rsidR="002846B4">
        <w:t> </w:t>
      </w:r>
      <w:r w:rsidR="002846B4" w:rsidRPr="002846B4">
        <w:t>W przypadku prowadzenia kształcenia na studiach zgodnie z § 1 ust. 2 pkt 1 nie stosuje się ograniczeń w zakresie liczby punktów ECTS, jaka może być uzyskana w ramach kształcenia z wykorzystaniem metod i technik kształcenia na odległość, określonych w</w:t>
      </w:r>
      <w:r>
        <w:t> </w:t>
      </w:r>
      <w:r w:rsidR="002846B4" w:rsidRPr="002846B4">
        <w:t>programach studiów.</w:t>
      </w:r>
    </w:p>
    <w:p w:rsidR="002846B4" w:rsidRPr="002846B4" w:rsidRDefault="00035679" w:rsidP="002846B4">
      <w:pPr>
        <w:pStyle w:val="ARTartustawynprozporzdzenia"/>
      </w:pPr>
      <w:r w:rsidRPr="008B7B6A">
        <w:rPr>
          <w:rStyle w:val="Ppogrubienie"/>
        </w:rPr>
        <w:t>§ </w:t>
      </w:r>
      <w:r w:rsidR="002846B4" w:rsidRPr="008B7B6A">
        <w:rPr>
          <w:rStyle w:val="Ppogrubienie"/>
        </w:rPr>
        <w:t>3.</w:t>
      </w:r>
      <w:r w:rsidR="002846B4">
        <w:t> </w:t>
      </w:r>
      <w:r>
        <w:t xml:space="preserve">1. </w:t>
      </w:r>
      <w:r w:rsidR="002846B4" w:rsidRPr="002846B4">
        <w:t>W okresie zawieszenia kształcenia organy kolegialne uczelni, organy kolegialne samorządu studenckiego, komisje stypendialne, komisje i zespoły powołane w postępowaniach w sprawach nadania stopni i tytułu prowadzonych w uczelniach oraz komisje i inne gremia działające na podstawie statutów uczelni mogą podejmować uchwały w trybie obiegowym albo za pomocą środków komunikacji elektronicznej, niezależnie od tego, czy taki tryb ich podejmowania został określony w aktach wewnętrznych uczelni lub aktach regulujących działanie tych podmiotów.</w:t>
      </w:r>
    </w:p>
    <w:p w:rsidR="002846B4" w:rsidRPr="002846B4" w:rsidRDefault="00035679" w:rsidP="008B7B6A">
      <w:pPr>
        <w:pStyle w:val="USTustnpkodeksu"/>
        <w:keepNext/>
      </w:pPr>
      <w:r>
        <w:t>2. </w:t>
      </w:r>
      <w:r w:rsidR="002846B4">
        <w:t>W okresie zawieszenia kształcenia:</w:t>
      </w:r>
    </w:p>
    <w:p w:rsidR="002846B4" w:rsidRPr="002846B4" w:rsidRDefault="002846B4" w:rsidP="002846B4">
      <w:pPr>
        <w:pStyle w:val="PKTpunkt"/>
      </w:pPr>
      <w:r>
        <w:t>1)</w:t>
      </w:r>
      <w:r>
        <w:tab/>
        <w:t>egzaminy doktorskie oraz obrona rozprawy doktorskiej mogą być przeprowadzane poza siedzibą uczelni, z wykorzystaniem technologii informatycznych zapewniających kont</w:t>
      </w:r>
      <w:r w:rsidRPr="002846B4">
        <w:t>rolę ich przebiegu;</w:t>
      </w:r>
    </w:p>
    <w:p w:rsidR="002846B4" w:rsidRPr="002846B4" w:rsidRDefault="002846B4" w:rsidP="002846B4">
      <w:pPr>
        <w:pStyle w:val="PKTpunkt"/>
      </w:pPr>
      <w:r>
        <w:t>2)</w:t>
      </w:r>
      <w:r>
        <w:tab/>
        <w:t>można zawiesić czynności w postępowaniach w sprawie nadania stopni i tytułów naukowych, w przypadku braku możliwości podejmowania uchwał w głosowaniu tajnym.</w:t>
      </w:r>
    </w:p>
    <w:p w:rsidR="002846B4" w:rsidRPr="002846B4" w:rsidRDefault="00035679" w:rsidP="002846B4">
      <w:pPr>
        <w:pStyle w:val="USTustnpkodeksu"/>
      </w:pPr>
      <w:r>
        <w:t>3. </w:t>
      </w:r>
      <w:r w:rsidR="002846B4">
        <w:t>Protokoły z posiedzeń organów, komisji, zespołów i gremiów, o których mowa w</w:t>
      </w:r>
      <w:r>
        <w:t> </w:t>
      </w:r>
      <w:r w:rsidR="002846B4">
        <w:t>ust.</w:t>
      </w:r>
      <w:r>
        <w:t> </w:t>
      </w:r>
      <w:r w:rsidR="002846B4">
        <w:t>1, mogą być akceptowane w trybie obiegowym albo za pomocą środków komunikacji elektronicznej niezależnie od tego, czy taki sposób akceptacji został przewidziany w przepisach wewnętrznych uczelni.</w:t>
      </w:r>
    </w:p>
    <w:p w:rsidR="002846B4" w:rsidRPr="002846B4" w:rsidRDefault="00035679" w:rsidP="008B7B6A">
      <w:pPr>
        <w:pStyle w:val="ARTartustawynprozporzdzenia"/>
        <w:keepNext/>
      </w:pPr>
      <w:r w:rsidRPr="008B7B6A">
        <w:rPr>
          <w:rStyle w:val="Ppogrubienie"/>
        </w:rPr>
        <w:lastRenderedPageBreak/>
        <w:t>§ </w:t>
      </w:r>
      <w:r w:rsidR="002846B4" w:rsidRPr="008B7B6A">
        <w:rPr>
          <w:rStyle w:val="Ppogrubienie"/>
        </w:rPr>
        <w:t>4.</w:t>
      </w:r>
      <w:r w:rsidR="002846B4">
        <w:t> </w:t>
      </w:r>
      <w:r w:rsidR="002846B4" w:rsidRPr="002846B4">
        <w:t>Rozporządze</w:t>
      </w:r>
      <w:r w:rsidR="00195B58">
        <w:t xml:space="preserve">nie wchodzi w życie z dniem </w:t>
      </w:r>
      <w:r w:rsidR="001951E3">
        <w:t xml:space="preserve">następującym po dniu </w:t>
      </w:r>
      <w:r w:rsidR="00195B58">
        <w:t>ogłoszenia</w:t>
      </w:r>
      <w:r w:rsidR="002846B4" w:rsidRPr="002846B4">
        <w:t>.</w:t>
      </w:r>
    </w:p>
    <w:p w:rsidR="00593DC2" w:rsidRDefault="0015349C" w:rsidP="0015349C">
      <w:pPr>
        <w:pStyle w:val="NAZORGWYDnazwaorganuwydajcegoprojektowanyakt"/>
      </w:pPr>
      <w:r>
        <w:t>Minister Spraw Wewnętrznych i</w:t>
      </w:r>
      <w:r w:rsidR="00035679">
        <w:t> </w:t>
      </w:r>
      <w:r>
        <w:t>Administracji</w:t>
      </w:r>
    </w:p>
    <w:p w:rsidR="00BD24E1" w:rsidRPr="00BD24E1" w:rsidRDefault="00BD24E1" w:rsidP="00BD24E1">
      <w:pPr>
        <w:pStyle w:val="ODNONIKtreodnonika"/>
      </w:pPr>
      <w:r w:rsidRPr="00BD24E1">
        <w:t>Za zgodność pod względem prawnym,</w:t>
      </w:r>
    </w:p>
    <w:p w:rsidR="00BD24E1" w:rsidRPr="00BD24E1" w:rsidRDefault="00BD24E1" w:rsidP="00BD24E1">
      <w:pPr>
        <w:pStyle w:val="ODNONIKtreodnonika"/>
      </w:pPr>
      <w:r w:rsidRPr="00BD24E1">
        <w:t xml:space="preserve">legislacyjnym i redakcyjnym </w:t>
      </w:r>
    </w:p>
    <w:p w:rsidR="00BD24E1" w:rsidRPr="00BD24E1" w:rsidRDefault="00BD24E1" w:rsidP="00BD24E1">
      <w:pPr>
        <w:pStyle w:val="ODNONIKtreodnonika"/>
      </w:pPr>
      <w:r w:rsidRPr="00BD24E1">
        <w:t>Jolanta Płaza</w:t>
      </w:r>
    </w:p>
    <w:p w:rsidR="00BD24E1" w:rsidRPr="00BD24E1" w:rsidRDefault="00BD24E1" w:rsidP="00BD24E1">
      <w:pPr>
        <w:pStyle w:val="ODNONIKtreodnonika"/>
      </w:pPr>
      <w:r w:rsidRPr="00BD24E1">
        <w:t>Zastępca Dyrektora Departamentu Prawnego</w:t>
      </w:r>
    </w:p>
    <w:p w:rsidR="00BD24E1" w:rsidRPr="00BD24E1" w:rsidRDefault="00BD24E1" w:rsidP="00BD24E1">
      <w:pPr>
        <w:pStyle w:val="ODNONIKtreodnonika"/>
      </w:pPr>
      <w:r w:rsidRPr="00BD24E1">
        <w:t>Ministerstwo Spraw Wewnętrznych i Administracji</w:t>
      </w:r>
    </w:p>
    <w:p w:rsidR="00BD24E1" w:rsidRPr="00BD24E1" w:rsidRDefault="00BD24E1" w:rsidP="00BD24E1">
      <w:pPr>
        <w:pStyle w:val="ODNONIKtreodnonika"/>
      </w:pPr>
      <w:r w:rsidRPr="00BD24E1">
        <w:t>(- podpisano podpisem elektronicznym)</w:t>
      </w:r>
    </w:p>
    <w:p w:rsidR="00BD24E1" w:rsidRPr="00737F6A" w:rsidRDefault="00BD24E1" w:rsidP="00BD24E1">
      <w:pPr>
        <w:pStyle w:val="ODNONIKtreodnonika"/>
      </w:pPr>
      <w:r>
        <w:t>23.10</w:t>
      </w:r>
      <w:r w:rsidRPr="00BD24E1">
        <w:t>.2020 r.</w:t>
      </w:r>
    </w:p>
    <w:sectPr w:rsidR="00BD24E1" w:rsidRPr="00737F6A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2FE" w:rsidRDefault="000B62FE">
      <w:r>
        <w:separator/>
      </w:r>
    </w:p>
  </w:endnote>
  <w:endnote w:type="continuationSeparator" w:id="0">
    <w:p w:rsidR="000B62FE" w:rsidRDefault="000B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2FE" w:rsidRDefault="000B62FE">
      <w:r>
        <w:separator/>
      </w:r>
    </w:p>
  </w:footnote>
  <w:footnote w:type="continuationSeparator" w:id="0">
    <w:p w:rsidR="000B62FE" w:rsidRDefault="000B62FE">
      <w:r>
        <w:continuationSeparator/>
      </w:r>
    </w:p>
  </w:footnote>
  <w:footnote w:id="1">
    <w:p w:rsidR="00593DC2" w:rsidRDefault="00593DC2" w:rsidP="000C2594">
      <w:pPr>
        <w:pStyle w:val="ODNONIKtreodnonika"/>
      </w:pPr>
      <w:r>
        <w:rPr>
          <w:rStyle w:val="Odwoanieprzypisudolnego"/>
        </w:rPr>
        <w:footnoteRef/>
      </w:r>
      <w:r w:rsidR="00035679" w:rsidRPr="00035679">
        <w:rPr>
          <w:rStyle w:val="IGindeksgrny"/>
        </w:rPr>
        <w:t>)</w:t>
      </w:r>
      <w:r>
        <w:t xml:space="preserve"> </w:t>
      </w:r>
      <w:r w:rsidR="000C2594">
        <w:tab/>
      </w:r>
      <w:r w:rsidRPr="001B4FFD">
        <w:t>Minister Spraw Wewnętrznych i Administracji kieruje działem administracji rządowej – sprawy wewnętrzne, na podstawie § 1 ust. 2 pkt 2 rozporządzenia Prezesa Rady Ministrów z dnia 18 listopada 2019 r. w sprawie szczegółowego zakresu działania Ministra Spraw Wewnętrznych i Administracji (Dz. U. poz. 2264).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C2" w:rsidRPr="00B371CC" w:rsidRDefault="00593DC2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B1789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B4"/>
    <w:rsid w:val="000012DA"/>
    <w:rsid w:val="0000246E"/>
    <w:rsid w:val="00003862"/>
    <w:rsid w:val="00005681"/>
    <w:rsid w:val="00012A35"/>
    <w:rsid w:val="00016099"/>
    <w:rsid w:val="00017DC2"/>
    <w:rsid w:val="00021522"/>
    <w:rsid w:val="00022322"/>
    <w:rsid w:val="00023471"/>
    <w:rsid w:val="00023F13"/>
    <w:rsid w:val="00030634"/>
    <w:rsid w:val="000319C1"/>
    <w:rsid w:val="00031A8B"/>
    <w:rsid w:val="00031BCA"/>
    <w:rsid w:val="000330FA"/>
    <w:rsid w:val="0003362F"/>
    <w:rsid w:val="00035679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B62FE"/>
    <w:rsid w:val="000C05BA"/>
    <w:rsid w:val="000C0E8F"/>
    <w:rsid w:val="000C2594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0463"/>
    <w:rsid w:val="00147A47"/>
    <w:rsid w:val="00147AA1"/>
    <w:rsid w:val="001520CF"/>
    <w:rsid w:val="0015349C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1E3"/>
    <w:rsid w:val="001952B1"/>
    <w:rsid w:val="00195B58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06A8E"/>
    <w:rsid w:val="002114EF"/>
    <w:rsid w:val="002166AD"/>
    <w:rsid w:val="00217871"/>
    <w:rsid w:val="00221ED8"/>
    <w:rsid w:val="002231EA"/>
    <w:rsid w:val="00223FDF"/>
    <w:rsid w:val="00226D6D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846B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265F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5B5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29A8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1C5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3DC2"/>
    <w:rsid w:val="00597024"/>
    <w:rsid w:val="005A0274"/>
    <w:rsid w:val="005A095C"/>
    <w:rsid w:val="005A669D"/>
    <w:rsid w:val="005A6F00"/>
    <w:rsid w:val="005A75D8"/>
    <w:rsid w:val="005B713E"/>
    <w:rsid w:val="005C03B6"/>
    <w:rsid w:val="005C348E"/>
    <w:rsid w:val="005C68E1"/>
    <w:rsid w:val="005D3763"/>
    <w:rsid w:val="005D55E1"/>
    <w:rsid w:val="005D6569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2572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1E12"/>
    <w:rsid w:val="006D2735"/>
    <w:rsid w:val="006D45B2"/>
    <w:rsid w:val="006E0FCC"/>
    <w:rsid w:val="006E1E96"/>
    <w:rsid w:val="006E2025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0638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B7B6A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8F7A4C"/>
    <w:rsid w:val="0090293D"/>
    <w:rsid w:val="00902A00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1758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277ED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789"/>
    <w:rsid w:val="00BB1E19"/>
    <w:rsid w:val="00BB21D1"/>
    <w:rsid w:val="00BB32F2"/>
    <w:rsid w:val="00BB4338"/>
    <w:rsid w:val="00BB69CF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24E1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6B8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6AD9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0C42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0F87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unhideWhenUsed="0" w:qFormat="1"/>
    <w:lsdException w:name="Emphasis" w:locked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unhideWhenUsed="0"/>
    <w:lsdException w:name="Quote" w:locked="0" w:unhideWhenUsed="0" w:qFormat="1"/>
    <w:lsdException w:name="Intense Quote" w:locked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nhideWhenUsed="0"/>
    <w:lsdException w:name="Intense Emphasis" w:locked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2846B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unhideWhenUsed="0" w:qFormat="1"/>
    <w:lsdException w:name="Emphasis" w:locked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unhideWhenUsed="0"/>
    <w:lsdException w:name="Quote" w:locked="0" w:unhideWhenUsed="0" w:qFormat="1"/>
    <w:lsdException w:name="Intense Quote" w:locked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nhideWhenUsed="0"/>
    <w:lsdException w:name="Intense Emphasis" w:locked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2846B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ybacki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2961CE-D8A7-4B34-83B8-A8BB0DD7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3</Pages>
  <Words>579</Words>
  <Characters>3476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Wiącek Adam</dc:creator>
  <cp:lastModifiedBy>Użytkownik systemu Windows</cp:lastModifiedBy>
  <cp:revision>2</cp:revision>
  <cp:lastPrinted>2012-04-23T06:39:00Z</cp:lastPrinted>
  <dcterms:created xsi:type="dcterms:W3CDTF">2020-11-02T11:03:00Z</dcterms:created>
  <dcterms:modified xsi:type="dcterms:W3CDTF">2020-11-02T11:03:00Z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