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59F7" w:rsidRDefault="00A62AEF" w:rsidP="007559F7">
      <w:pPr>
        <w:pStyle w:val="OZNRODZAKTUtznustawalubrozporzdzenieiorganwydajcy"/>
      </w:pPr>
      <w:bookmarkStart w:id="0" w:name="_GoBack"/>
      <w:bookmarkEnd w:id="0"/>
      <w:r>
        <w:t>uzasadnienie</w:t>
      </w:r>
    </w:p>
    <w:p w:rsidR="007559F7" w:rsidRPr="007559F7" w:rsidRDefault="007559F7" w:rsidP="007559F7">
      <w:pPr>
        <w:pStyle w:val="ARTartustawynprozporzdzenia"/>
        <w:ind w:firstLine="0"/>
      </w:pPr>
    </w:p>
    <w:p w:rsidR="00202761" w:rsidRDefault="00442892" w:rsidP="006E11B0">
      <w:pPr>
        <w:tabs>
          <w:tab w:val="left" w:pos="284"/>
          <w:tab w:val="left" w:pos="851"/>
          <w:tab w:val="left" w:pos="1134"/>
        </w:tabs>
        <w:spacing w:after="0"/>
        <w:jc w:val="both"/>
        <w:rPr>
          <w:rFonts w:ascii="Times New Roman" w:hAnsi="Times New Roman"/>
          <w:sz w:val="24"/>
          <w:szCs w:val="24"/>
        </w:rPr>
      </w:pPr>
      <w:r>
        <w:rPr>
          <w:rFonts w:ascii="Times New Roman" w:hAnsi="Times New Roman"/>
        </w:rPr>
        <w:tab/>
      </w:r>
      <w:r w:rsidR="007559F7" w:rsidRPr="00561D35">
        <w:rPr>
          <w:rFonts w:ascii="Times New Roman" w:hAnsi="Times New Roman"/>
          <w:sz w:val="24"/>
          <w:szCs w:val="24"/>
        </w:rPr>
        <w:t>Podstawowym celem pr</w:t>
      </w:r>
      <w:r w:rsidR="00561D35" w:rsidRPr="00561D35">
        <w:rPr>
          <w:rFonts w:ascii="Times New Roman" w:hAnsi="Times New Roman"/>
          <w:sz w:val="24"/>
          <w:szCs w:val="24"/>
        </w:rPr>
        <w:t xml:space="preserve">ojektu ustawy o </w:t>
      </w:r>
      <w:r w:rsidR="004B13C3">
        <w:rPr>
          <w:rFonts w:ascii="Times New Roman" w:hAnsi="Times New Roman"/>
          <w:sz w:val="24"/>
          <w:szCs w:val="24"/>
        </w:rPr>
        <w:t xml:space="preserve">szczególnych rozwiązaniach dotyczących wsparcia służb mundurowych nadzorowanych przez ministra właściwego do spraw wewnętrznych </w:t>
      </w:r>
      <w:r w:rsidR="007559F7" w:rsidRPr="00561D35">
        <w:rPr>
          <w:rFonts w:ascii="Times New Roman" w:hAnsi="Times New Roman"/>
          <w:sz w:val="24"/>
          <w:szCs w:val="24"/>
        </w:rPr>
        <w:t xml:space="preserve">jest </w:t>
      </w:r>
      <w:r w:rsidR="003870C4">
        <w:rPr>
          <w:rFonts w:ascii="Times New Roman" w:hAnsi="Times New Roman"/>
          <w:sz w:val="24"/>
          <w:szCs w:val="24"/>
        </w:rPr>
        <w:t xml:space="preserve">zapewnienie optymalnych warunków pełnienia służby dla funkcjonariuszy oraz stworzenie instrumentów prawnych motywujących do pozostania w niej jak najdłużej. </w:t>
      </w:r>
    </w:p>
    <w:p w:rsidR="00202761" w:rsidRPr="00AA12F3" w:rsidRDefault="00202761" w:rsidP="006E11B0">
      <w:pPr>
        <w:tabs>
          <w:tab w:val="left" w:pos="284"/>
          <w:tab w:val="left" w:pos="851"/>
          <w:tab w:val="left" w:pos="1134"/>
        </w:tabs>
        <w:spacing w:after="0"/>
        <w:jc w:val="both"/>
        <w:rPr>
          <w:rFonts w:ascii="Times New Roman" w:hAnsi="Times New Roman"/>
          <w:sz w:val="24"/>
          <w:szCs w:val="24"/>
        </w:rPr>
      </w:pPr>
      <w:r>
        <w:rPr>
          <w:rFonts w:ascii="Times New Roman" w:hAnsi="Times New Roman"/>
          <w:sz w:val="24"/>
          <w:szCs w:val="24"/>
        </w:rPr>
        <w:tab/>
      </w:r>
      <w:r w:rsidR="003870C4">
        <w:rPr>
          <w:rFonts w:ascii="Times New Roman" w:hAnsi="Times New Roman"/>
          <w:sz w:val="24"/>
          <w:szCs w:val="24"/>
        </w:rPr>
        <w:t>Kluczowe znaczenie d</w:t>
      </w:r>
      <w:r w:rsidR="009405F8" w:rsidRPr="00561D35">
        <w:rPr>
          <w:rFonts w:ascii="Times New Roman" w:hAnsi="Times New Roman"/>
          <w:sz w:val="24"/>
          <w:szCs w:val="24"/>
        </w:rPr>
        <w:t xml:space="preserve">la zapewnienia ciągłości służby oraz niezakłóconego jej przebiegu ma wprowadzenie </w:t>
      </w:r>
      <w:r w:rsidR="006E11B0" w:rsidRPr="00561D35">
        <w:rPr>
          <w:rFonts w:ascii="Times New Roman" w:hAnsi="Times New Roman"/>
          <w:sz w:val="24"/>
          <w:szCs w:val="24"/>
        </w:rPr>
        <w:t xml:space="preserve">w </w:t>
      </w:r>
      <w:r w:rsidR="009405F8" w:rsidRPr="00561D35">
        <w:rPr>
          <w:rFonts w:ascii="Times New Roman" w:hAnsi="Times New Roman"/>
          <w:sz w:val="24"/>
          <w:szCs w:val="24"/>
        </w:rPr>
        <w:t xml:space="preserve">ustawach pragmatycznych </w:t>
      </w:r>
      <w:r w:rsidR="003870C4">
        <w:rPr>
          <w:rFonts w:ascii="Times New Roman" w:hAnsi="Times New Roman"/>
          <w:sz w:val="24"/>
          <w:szCs w:val="24"/>
        </w:rPr>
        <w:t xml:space="preserve">służb </w:t>
      </w:r>
      <w:r w:rsidR="009405F8" w:rsidRPr="00561D35">
        <w:rPr>
          <w:rFonts w:ascii="Times New Roman" w:hAnsi="Times New Roman"/>
          <w:sz w:val="24"/>
          <w:szCs w:val="24"/>
        </w:rPr>
        <w:t xml:space="preserve">rozwiązań umożliwiających przyznanie dodatkowych należności pieniężnych dla funkcjonariuszy, którzy po nabyciu prawa </w:t>
      </w:r>
      <w:r w:rsidR="003B040F">
        <w:rPr>
          <w:rFonts w:ascii="Times New Roman" w:hAnsi="Times New Roman"/>
          <w:sz w:val="24"/>
          <w:szCs w:val="24"/>
        </w:rPr>
        <w:br/>
      </w:r>
      <w:r w:rsidR="009405F8" w:rsidRPr="00561D35">
        <w:rPr>
          <w:rFonts w:ascii="Times New Roman" w:hAnsi="Times New Roman"/>
          <w:sz w:val="24"/>
          <w:szCs w:val="24"/>
        </w:rPr>
        <w:t xml:space="preserve">do emerytury i posiadaniu co najmniej 25 lat służby nadal pozostaną w służbie. Powyższe stanowi realizację </w:t>
      </w:r>
      <w:r w:rsidR="003B040F">
        <w:rPr>
          <w:rFonts w:ascii="Times New Roman" w:hAnsi="Times New Roman"/>
          <w:sz w:val="24"/>
          <w:szCs w:val="24"/>
        </w:rPr>
        <w:t>§</w:t>
      </w:r>
      <w:r w:rsidR="00930E02">
        <w:rPr>
          <w:rFonts w:ascii="Times New Roman" w:hAnsi="Times New Roman"/>
          <w:sz w:val="24"/>
          <w:szCs w:val="24"/>
        </w:rPr>
        <w:t xml:space="preserve"> </w:t>
      </w:r>
      <w:r w:rsidR="009405F8" w:rsidRPr="00561D35">
        <w:rPr>
          <w:rFonts w:ascii="Times New Roman" w:hAnsi="Times New Roman"/>
          <w:sz w:val="24"/>
          <w:szCs w:val="24"/>
        </w:rPr>
        <w:t xml:space="preserve">5 Porozumienia </w:t>
      </w:r>
      <w:r w:rsidR="00F57CBE" w:rsidRPr="00561D35">
        <w:rPr>
          <w:rFonts w:ascii="Times New Roman" w:hAnsi="Times New Roman"/>
          <w:sz w:val="24"/>
          <w:szCs w:val="24"/>
        </w:rPr>
        <w:t>pomiędzy Ministrem Spraw Wewnętrznych i</w:t>
      </w:r>
      <w:r w:rsidR="00930E02">
        <w:rPr>
          <w:rFonts w:ascii="Times New Roman" w:hAnsi="Times New Roman"/>
          <w:sz w:val="24"/>
          <w:szCs w:val="24"/>
        </w:rPr>
        <w:t> </w:t>
      </w:r>
      <w:r w:rsidR="00F57CBE" w:rsidRPr="00561D35">
        <w:rPr>
          <w:rFonts w:ascii="Times New Roman" w:hAnsi="Times New Roman"/>
          <w:sz w:val="24"/>
          <w:szCs w:val="24"/>
        </w:rPr>
        <w:t>Administracji oraz Stroną Społeczną reprezentowaną przez przedstawicieli związków zawodowych zrzeszających funkcjonariuszy form</w:t>
      </w:r>
      <w:r>
        <w:rPr>
          <w:rFonts w:ascii="Times New Roman" w:hAnsi="Times New Roman"/>
          <w:sz w:val="24"/>
          <w:szCs w:val="24"/>
        </w:rPr>
        <w:t xml:space="preserve">acji resortu spraw wewnętrznych </w:t>
      </w:r>
      <w:r w:rsidR="00F57CBE" w:rsidRPr="00561D35">
        <w:rPr>
          <w:rFonts w:ascii="Times New Roman" w:hAnsi="Times New Roman"/>
          <w:sz w:val="24"/>
          <w:szCs w:val="24"/>
        </w:rPr>
        <w:t>i administracji.</w:t>
      </w:r>
      <w:r w:rsidR="00E339DB">
        <w:rPr>
          <w:rFonts w:ascii="Times New Roman" w:hAnsi="Times New Roman"/>
          <w:sz w:val="24"/>
          <w:szCs w:val="24"/>
        </w:rPr>
        <w:t xml:space="preserve"> </w:t>
      </w:r>
      <w:r w:rsidR="00871928">
        <w:rPr>
          <w:rFonts w:ascii="Times New Roman" w:hAnsi="Times New Roman"/>
          <w:sz w:val="24"/>
          <w:szCs w:val="24"/>
        </w:rPr>
        <w:t xml:space="preserve">Zaproponowane rozwiązania, dzięki stworzonemu systemowi motywacyjnemu, mają zatrzymać w służbie funkcjonariuszy z dużym stażem, wiedzą i doświadczeniem. </w:t>
      </w:r>
      <w:r w:rsidR="00255FCB">
        <w:rPr>
          <w:rFonts w:ascii="Times New Roman" w:hAnsi="Times New Roman"/>
          <w:sz w:val="24"/>
          <w:szCs w:val="24"/>
        </w:rPr>
        <w:t xml:space="preserve">Wiedza i umiejętności </w:t>
      </w:r>
      <w:r>
        <w:rPr>
          <w:rFonts w:ascii="Times New Roman" w:hAnsi="Times New Roman"/>
          <w:sz w:val="24"/>
          <w:szCs w:val="24"/>
        </w:rPr>
        <w:t xml:space="preserve">praktyczne </w:t>
      </w:r>
      <w:r w:rsidR="00255FCB">
        <w:rPr>
          <w:rFonts w:ascii="Times New Roman" w:hAnsi="Times New Roman"/>
          <w:sz w:val="24"/>
          <w:szCs w:val="24"/>
        </w:rPr>
        <w:t xml:space="preserve">przekazywane zwłaszcza funkcjonariuszom o najniższym </w:t>
      </w:r>
      <w:r>
        <w:rPr>
          <w:rFonts w:ascii="Times New Roman" w:hAnsi="Times New Roman"/>
          <w:sz w:val="24"/>
          <w:szCs w:val="24"/>
        </w:rPr>
        <w:t>stażu</w:t>
      </w:r>
      <w:r w:rsidR="00255FCB">
        <w:rPr>
          <w:rFonts w:ascii="Times New Roman" w:hAnsi="Times New Roman"/>
          <w:sz w:val="24"/>
          <w:szCs w:val="24"/>
        </w:rPr>
        <w:t xml:space="preserve"> </w:t>
      </w:r>
      <w:r>
        <w:rPr>
          <w:rFonts w:ascii="Times New Roman" w:hAnsi="Times New Roman"/>
          <w:sz w:val="24"/>
          <w:szCs w:val="24"/>
        </w:rPr>
        <w:t xml:space="preserve">w formacji, staną się naturalnym elementem doskonalenia zawodowego służb, niezbędnym w toku realizacji ustawowych zadań poszczególnych formacji. </w:t>
      </w:r>
      <w:r w:rsidR="002E7504">
        <w:rPr>
          <w:rFonts w:ascii="Times New Roman" w:eastAsiaTheme="minorEastAsia" w:hAnsi="Times New Roman"/>
          <w:sz w:val="24"/>
          <w:szCs w:val="24"/>
          <w:lang w:eastAsia="pl-PL"/>
        </w:rPr>
        <w:t xml:space="preserve"> </w:t>
      </w:r>
    </w:p>
    <w:p w:rsidR="002E7504" w:rsidRDefault="002E7504" w:rsidP="002E7504">
      <w:pPr>
        <w:tabs>
          <w:tab w:val="left" w:pos="284"/>
          <w:tab w:val="left" w:pos="851"/>
          <w:tab w:val="left" w:pos="1134"/>
        </w:tabs>
        <w:spacing w:after="0"/>
        <w:jc w:val="both"/>
        <w:rPr>
          <w:rFonts w:ascii="Times New Roman" w:hAnsi="Times New Roman"/>
          <w:sz w:val="24"/>
          <w:szCs w:val="24"/>
        </w:rPr>
      </w:pPr>
      <w:r>
        <w:rPr>
          <w:rFonts w:ascii="Times" w:eastAsiaTheme="minorEastAsia" w:hAnsi="Times" w:cs="Arial"/>
          <w:lang w:eastAsia="pl-PL"/>
        </w:rPr>
        <w:tab/>
      </w:r>
      <w:r w:rsidR="00F57CBE" w:rsidRPr="00561D35">
        <w:rPr>
          <w:rFonts w:ascii="Times New Roman" w:hAnsi="Times New Roman"/>
          <w:sz w:val="24"/>
          <w:szCs w:val="24"/>
        </w:rPr>
        <w:t>Projekt przewiduje kompleksowe uregulowanie w służbach podległych Ministrowi Spraw Wewnętrznych i Administracji kwestii związanych</w:t>
      </w:r>
      <w:r>
        <w:rPr>
          <w:rFonts w:ascii="Times New Roman" w:hAnsi="Times New Roman"/>
          <w:sz w:val="24"/>
          <w:szCs w:val="24"/>
        </w:rPr>
        <w:t xml:space="preserve"> </w:t>
      </w:r>
      <w:r w:rsidR="00F57CBE" w:rsidRPr="00561D35">
        <w:rPr>
          <w:rFonts w:ascii="Times New Roman" w:hAnsi="Times New Roman"/>
          <w:sz w:val="24"/>
          <w:szCs w:val="24"/>
        </w:rPr>
        <w:t>z przysługującym funkcjonariuszo</w:t>
      </w:r>
      <w:r w:rsidR="00F57CBE" w:rsidRPr="00F57CBE">
        <w:rPr>
          <w:rFonts w:ascii="Times New Roman" w:hAnsi="Times New Roman"/>
          <w:sz w:val="24"/>
          <w:szCs w:val="24"/>
        </w:rPr>
        <w:t xml:space="preserve">m wyżywieniem w naturze oraz świadczeniem pieniężnym w zamian za wyżywienie. </w:t>
      </w:r>
      <w:r w:rsidR="003B040F">
        <w:rPr>
          <w:rFonts w:ascii="Times New Roman" w:hAnsi="Times New Roman"/>
          <w:sz w:val="24"/>
          <w:szCs w:val="24"/>
        </w:rPr>
        <w:t xml:space="preserve">Wskazano zatem, że funkcjonariuszowi w czasie wykonywania obowiązków służbowych przysługuje bezpłatnie wyżywienie w naturze, jeżeli rodzaj i warunki służby lub szczególne właściwości lub miejsce jej pełnienia uzasadniają przyznanie wyżywienia w naturze. Alternatywnie funkcjonariuszowi może być również przyznane świadczenie pieniężne z zamian </w:t>
      </w:r>
      <w:r w:rsidR="003B040F">
        <w:rPr>
          <w:rFonts w:ascii="Times New Roman" w:hAnsi="Times New Roman"/>
          <w:sz w:val="24"/>
          <w:szCs w:val="24"/>
        </w:rPr>
        <w:br/>
        <w:t xml:space="preserve">za wyżywienie w naturze. </w:t>
      </w:r>
      <w:r w:rsidR="00C45C96">
        <w:rPr>
          <w:rFonts w:ascii="Times New Roman" w:hAnsi="Times New Roman"/>
          <w:sz w:val="24"/>
          <w:szCs w:val="24"/>
        </w:rPr>
        <w:t xml:space="preserve">Mając na względzie, że projektowane regulacje dotyczą zakresu praw przysługujących funkcjonariuszom, zgodnie z obowiązującymi standardami legislacyjnymi, powinny być uregulowane na poziomie ustawowym. Jako wzorzec regulacji przyjęto rozwiązania obowiązujące na gruncie ustawy z dnia 8 grudnia 2017 r. o Służbie Ochrony Państwa (Dz. U. z 2019 r. poz. 828, z późn. zm.). </w:t>
      </w:r>
    </w:p>
    <w:p w:rsidR="00F57CBE" w:rsidRDefault="002E7504" w:rsidP="002E7504">
      <w:pPr>
        <w:tabs>
          <w:tab w:val="left" w:pos="284"/>
          <w:tab w:val="left" w:pos="851"/>
          <w:tab w:val="left" w:pos="1134"/>
        </w:tabs>
        <w:spacing w:after="0"/>
        <w:jc w:val="both"/>
        <w:rPr>
          <w:rFonts w:ascii="Times New Roman" w:hAnsi="Times New Roman"/>
          <w:color w:val="000000"/>
          <w:sz w:val="24"/>
          <w:szCs w:val="24"/>
        </w:rPr>
      </w:pPr>
      <w:r>
        <w:rPr>
          <w:rFonts w:ascii="Times New Roman" w:hAnsi="Times New Roman"/>
          <w:sz w:val="24"/>
          <w:szCs w:val="24"/>
        </w:rPr>
        <w:tab/>
        <w:t xml:space="preserve">Ponadto </w:t>
      </w:r>
      <w:r w:rsidR="003B040F">
        <w:rPr>
          <w:rFonts w:ascii="Times New Roman" w:hAnsi="Times New Roman"/>
          <w:sz w:val="24"/>
          <w:szCs w:val="24"/>
        </w:rPr>
        <w:t xml:space="preserve">projekt </w:t>
      </w:r>
      <w:r>
        <w:rPr>
          <w:rFonts w:ascii="Times New Roman" w:hAnsi="Times New Roman"/>
          <w:sz w:val="24"/>
          <w:szCs w:val="24"/>
        </w:rPr>
        <w:t>przewiduje również wprowadzenie rozwiązań</w:t>
      </w:r>
      <w:r w:rsidR="00F57CBE" w:rsidRPr="00F57CBE">
        <w:rPr>
          <w:rFonts w:ascii="Times New Roman" w:hAnsi="Times New Roman"/>
          <w:sz w:val="24"/>
          <w:szCs w:val="24"/>
        </w:rPr>
        <w:t xml:space="preserve"> prawn</w:t>
      </w:r>
      <w:r>
        <w:rPr>
          <w:rFonts w:ascii="Times New Roman" w:hAnsi="Times New Roman"/>
          <w:sz w:val="24"/>
          <w:szCs w:val="24"/>
        </w:rPr>
        <w:t>ych</w:t>
      </w:r>
      <w:r w:rsidR="00F57CBE" w:rsidRPr="00F57CBE">
        <w:rPr>
          <w:rFonts w:ascii="Times New Roman" w:hAnsi="Times New Roman"/>
          <w:sz w:val="24"/>
          <w:szCs w:val="24"/>
        </w:rPr>
        <w:t xml:space="preserve"> mając</w:t>
      </w:r>
      <w:r>
        <w:rPr>
          <w:rFonts w:ascii="Times New Roman" w:hAnsi="Times New Roman"/>
          <w:sz w:val="24"/>
          <w:szCs w:val="24"/>
        </w:rPr>
        <w:t>ych</w:t>
      </w:r>
      <w:r w:rsidR="00F57CBE" w:rsidRPr="00F57CBE">
        <w:rPr>
          <w:rFonts w:ascii="Times New Roman" w:hAnsi="Times New Roman"/>
          <w:sz w:val="24"/>
          <w:szCs w:val="24"/>
        </w:rPr>
        <w:t xml:space="preserve"> na celu wdrożenie wyroku Trybunału Konstytucyjnego </w:t>
      </w:r>
      <w:r w:rsidR="00F57CBE" w:rsidRPr="00F57CBE">
        <w:rPr>
          <w:rFonts w:ascii="Times New Roman" w:hAnsi="Times New Roman"/>
          <w:color w:val="000000"/>
          <w:sz w:val="24"/>
          <w:szCs w:val="24"/>
        </w:rPr>
        <w:t xml:space="preserve">z dnia 30 października 2018 roku, sygn. K 7/15 (Dz. U. poz. 2102), w którym Trybunał orzekł, że art. 115a ustawy z dnia 6 kwietnia 1990 r. </w:t>
      </w:r>
      <w:r>
        <w:rPr>
          <w:rFonts w:ascii="Times New Roman" w:hAnsi="Times New Roman"/>
          <w:color w:val="000000"/>
          <w:sz w:val="24"/>
          <w:szCs w:val="24"/>
        </w:rPr>
        <w:t xml:space="preserve">o Policji w zakresie, </w:t>
      </w:r>
      <w:r w:rsidR="00F57CBE" w:rsidRPr="00F57CBE">
        <w:rPr>
          <w:rFonts w:ascii="Times New Roman" w:hAnsi="Times New Roman"/>
          <w:color w:val="000000"/>
          <w:sz w:val="24"/>
          <w:szCs w:val="24"/>
        </w:rPr>
        <w:t>w jakim ustala wysokość ekwiwalentu pieniężnego za 1 dzień niewykorzystanego urlopu wypoczynkowego lub dodatkowego w wymiarze 1/30 części miesięcznego uposażenia, jest niezgodny z art. 66 ust. 2 w zw. z art. 31 ust. 3 zdanie drugie Konstytucji Rzeczypospolitej Polskiej.</w:t>
      </w:r>
    </w:p>
    <w:p w:rsidR="002E7504" w:rsidRDefault="002E7504" w:rsidP="00701FAE">
      <w:pPr>
        <w:tabs>
          <w:tab w:val="left" w:pos="284"/>
          <w:tab w:val="left" w:pos="851"/>
          <w:tab w:val="left" w:pos="1134"/>
        </w:tabs>
        <w:spacing w:after="0"/>
        <w:jc w:val="both"/>
        <w:rPr>
          <w:rFonts w:ascii="Times New Roman" w:hAnsi="Times New Roman"/>
          <w:sz w:val="24"/>
          <w:szCs w:val="24"/>
        </w:rPr>
      </w:pPr>
      <w:r>
        <w:rPr>
          <w:rFonts w:ascii="Times New Roman" w:hAnsi="Times New Roman"/>
          <w:color w:val="000000"/>
          <w:sz w:val="24"/>
          <w:szCs w:val="24"/>
        </w:rPr>
        <w:tab/>
        <w:t xml:space="preserve">Z uwagi na fakt, że jednym z istotniejszych </w:t>
      </w:r>
      <w:r w:rsidR="003B040F">
        <w:rPr>
          <w:rFonts w:ascii="Times New Roman" w:hAnsi="Times New Roman"/>
          <w:color w:val="000000"/>
          <w:sz w:val="24"/>
          <w:szCs w:val="24"/>
        </w:rPr>
        <w:t>czynników mających wpływ na zapewnienie</w:t>
      </w:r>
      <w:r>
        <w:rPr>
          <w:rFonts w:ascii="Times New Roman" w:hAnsi="Times New Roman"/>
          <w:color w:val="000000"/>
          <w:sz w:val="24"/>
          <w:szCs w:val="24"/>
        </w:rPr>
        <w:t xml:space="preserve"> optymalnych warunków pełnienia służby jest zapewnienie bezpieczeństwa funkcjonariuszom w trakcie wykonywanych przez nich obowiązków służbowych, w projekcie przewidziano wprowadzenie </w:t>
      </w:r>
      <w:r w:rsidR="00C4779C">
        <w:rPr>
          <w:rFonts w:ascii="Times New Roman" w:hAnsi="Times New Roman"/>
          <w:color w:val="000000"/>
          <w:sz w:val="24"/>
          <w:szCs w:val="24"/>
        </w:rPr>
        <w:t>nowych instrumentów</w:t>
      </w:r>
      <w:r w:rsidR="003870C4" w:rsidRPr="00561D35">
        <w:rPr>
          <w:rFonts w:ascii="Times New Roman" w:hAnsi="Times New Roman"/>
          <w:sz w:val="24"/>
          <w:szCs w:val="24"/>
        </w:rPr>
        <w:t xml:space="preserve"> ochrony prawnej dla funkcjonariuszy uczestniczących </w:t>
      </w:r>
      <w:r w:rsidR="00642111">
        <w:rPr>
          <w:rFonts w:ascii="Times New Roman" w:hAnsi="Times New Roman"/>
          <w:sz w:val="24"/>
          <w:szCs w:val="24"/>
        </w:rPr>
        <w:br/>
      </w:r>
      <w:r w:rsidR="003B040F">
        <w:rPr>
          <w:rFonts w:ascii="Times New Roman" w:hAnsi="Times New Roman"/>
          <w:sz w:val="24"/>
          <w:szCs w:val="24"/>
        </w:rPr>
        <w:t xml:space="preserve">w postępowaniu karnym. </w:t>
      </w:r>
    </w:p>
    <w:p w:rsidR="00767FBD" w:rsidRDefault="00B177C2" w:rsidP="00700CE9">
      <w:pPr>
        <w:tabs>
          <w:tab w:val="left" w:pos="284"/>
          <w:tab w:val="left" w:pos="851"/>
          <w:tab w:val="left" w:pos="1134"/>
        </w:tabs>
        <w:spacing w:after="0"/>
        <w:jc w:val="both"/>
        <w:rPr>
          <w:rFonts w:ascii="Times New Roman" w:hAnsi="Times New Roman"/>
          <w:sz w:val="24"/>
          <w:szCs w:val="24"/>
        </w:rPr>
      </w:pPr>
      <w:r>
        <w:rPr>
          <w:rFonts w:ascii="Times New Roman" w:hAnsi="Times New Roman"/>
          <w:sz w:val="24"/>
          <w:szCs w:val="24"/>
        </w:rPr>
        <w:lastRenderedPageBreak/>
        <w:tab/>
        <w:t>Przytoczonemu powyżej celowi służy również zapewnienie przejrzystych zasad i procedur prowadzenia postępowań dyscyplinarnych w przypadku popełnienia przez funkcjonariuszy przewinienia dyscyplinarnego. Zaproponowane w tym zakresie zmiany w ustawie o Straży Granicznej wynikają przede wszystkim z konieczności przeniesienia na grunt ustawowy rozwiązań z rozporządzenia Ministra Spraw Wewnętrznych i Administracji</w:t>
      </w:r>
      <w:r w:rsidR="00A36F60">
        <w:rPr>
          <w:rFonts w:ascii="Times New Roman" w:hAnsi="Times New Roman"/>
          <w:sz w:val="24"/>
          <w:szCs w:val="24"/>
        </w:rPr>
        <w:t xml:space="preserve"> </w:t>
      </w:r>
      <w:r>
        <w:rPr>
          <w:rFonts w:ascii="Times New Roman" w:hAnsi="Times New Roman"/>
          <w:sz w:val="24"/>
          <w:szCs w:val="24"/>
        </w:rPr>
        <w:t xml:space="preserve">w sprawie przeprowadzania postępowania dyscyplinarnego. Nowelizując przepisy ustawy o Policji oraz </w:t>
      </w:r>
      <w:r w:rsidR="00642111">
        <w:rPr>
          <w:rFonts w:ascii="Times New Roman" w:hAnsi="Times New Roman"/>
          <w:sz w:val="24"/>
          <w:szCs w:val="24"/>
        </w:rPr>
        <w:br/>
      </w:r>
      <w:r>
        <w:rPr>
          <w:rFonts w:ascii="Times New Roman" w:hAnsi="Times New Roman"/>
          <w:sz w:val="24"/>
          <w:szCs w:val="24"/>
        </w:rPr>
        <w:t>o St</w:t>
      </w:r>
      <w:r w:rsidR="00364055">
        <w:rPr>
          <w:rFonts w:ascii="Times New Roman" w:hAnsi="Times New Roman"/>
          <w:sz w:val="24"/>
          <w:szCs w:val="24"/>
        </w:rPr>
        <w:t>r</w:t>
      </w:r>
      <w:r>
        <w:rPr>
          <w:rFonts w:ascii="Times New Roman" w:hAnsi="Times New Roman"/>
          <w:sz w:val="24"/>
          <w:szCs w:val="24"/>
        </w:rPr>
        <w:t>a</w:t>
      </w:r>
      <w:r w:rsidR="00364055">
        <w:rPr>
          <w:rFonts w:ascii="Times New Roman" w:hAnsi="Times New Roman"/>
          <w:sz w:val="24"/>
          <w:szCs w:val="24"/>
        </w:rPr>
        <w:t>ż</w:t>
      </w:r>
      <w:r>
        <w:rPr>
          <w:rFonts w:ascii="Times New Roman" w:hAnsi="Times New Roman"/>
          <w:sz w:val="24"/>
          <w:szCs w:val="24"/>
        </w:rPr>
        <w:t xml:space="preserve">y Granicznej kierowano się potrzebą zagwarantowania optymalnego przebiegu postępowania dyscyplinarnego oraz większej skuteczności oddziaływania przełożonych </w:t>
      </w:r>
      <w:r w:rsidR="00642111">
        <w:rPr>
          <w:rFonts w:ascii="Times New Roman" w:hAnsi="Times New Roman"/>
          <w:sz w:val="24"/>
          <w:szCs w:val="24"/>
        </w:rPr>
        <w:br/>
      </w:r>
      <w:r>
        <w:rPr>
          <w:rFonts w:ascii="Times New Roman" w:hAnsi="Times New Roman"/>
          <w:sz w:val="24"/>
          <w:szCs w:val="24"/>
        </w:rPr>
        <w:t xml:space="preserve">w zakresie zapewnienia odpowiedniego poziomu dyscypliny służbowej. </w:t>
      </w:r>
      <w:r w:rsidR="00767FBD">
        <w:rPr>
          <w:rFonts w:ascii="Times New Roman" w:hAnsi="Times New Roman"/>
          <w:sz w:val="24"/>
          <w:szCs w:val="24"/>
        </w:rPr>
        <w:t xml:space="preserve">Przejrzyste zasady </w:t>
      </w:r>
      <w:r w:rsidR="00767FBD">
        <w:rPr>
          <w:rFonts w:ascii="Times New Roman" w:hAnsi="Times New Roman"/>
          <w:sz w:val="24"/>
          <w:szCs w:val="24"/>
        </w:rPr>
        <w:br/>
        <w:t xml:space="preserve">i procedury prowadzenia postępowań dyscyplinarnych pozwolą ograniczyć zachowania niepożądane z punktu widzenia prawidłowego przebiegu służby, co w konsekwencji przyczyni się do poprawy efektywności </w:t>
      </w:r>
      <w:r w:rsidR="00F46E2D">
        <w:rPr>
          <w:rFonts w:ascii="Times New Roman" w:hAnsi="Times New Roman"/>
          <w:sz w:val="24"/>
          <w:szCs w:val="24"/>
        </w:rPr>
        <w:t>jej pełnienia</w:t>
      </w:r>
      <w:r w:rsidR="00767FBD">
        <w:rPr>
          <w:rFonts w:ascii="Times New Roman" w:hAnsi="Times New Roman"/>
          <w:sz w:val="24"/>
          <w:szCs w:val="24"/>
        </w:rPr>
        <w:t xml:space="preserve"> oraz wzrostu poczucia bezpieczeństwa funkcjonariuszy. Jako </w:t>
      </w:r>
      <w:r w:rsidR="00CB0C3B">
        <w:rPr>
          <w:rFonts w:ascii="Times New Roman" w:hAnsi="Times New Roman"/>
          <w:sz w:val="24"/>
          <w:szCs w:val="24"/>
        </w:rPr>
        <w:t>przykład rozwiązań</w:t>
      </w:r>
      <w:r w:rsidR="00767FBD">
        <w:rPr>
          <w:rFonts w:ascii="Times New Roman" w:hAnsi="Times New Roman"/>
          <w:sz w:val="24"/>
          <w:szCs w:val="24"/>
        </w:rPr>
        <w:t xml:space="preserve">, które w sposób oczywisty mają na celu </w:t>
      </w:r>
      <w:r w:rsidR="00CB0C3B">
        <w:rPr>
          <w:rFonts w:ascii="Times New Roman" w:hAnsi="Times New Roman"/>
          <w:sz w:val="24"/>
          <w:szCs w:val="24"/>
        </w:rPr>
        <w:t>wzmocnienie</w:t>
      </w:r>
      <w:r w:rsidR="00767FBD">
        <w:rPr>
          <w:rFonts w:ascii="Times New Roman" w:hAnsi="Times New Roman"/>
          <w:sz w:val="24"/>
          <w:szCs w:val="24"/>
        </w:rPr>
        <w:t xml:space="preserve"> praw </w:t>
      </w:r>
      <w:r w:rsidR="00CB0C3B">
        <w:rPr>
          <w:rFonts w:ascii="Times New Roman" w:hAnsi="Times New Roman"/>
          <w:sz w:val="24"/>
          <w:szCs w:val="24"/>
        </w:rPr>
        <w:t>przysługujących funkcjonariuszom</w:t>
      </w:r>
      <w:r w:rsidR="00767FBD">
        <w:rPr>
          <w:rFonts w:ascii="Times New Roman" w:hAnsi="Times New Roman"/>
          <w:sz w:val="24"/>
          <w:szCs w:val="24"/>
        </w:rPr>
        <w:t xml:space="preserve"> wskazać można </w:t>
      </w:r>
      <w:r w:rsidR="007D30DD">
        <w:rPr>
          <w:rFonts w:ascii="Times New Roman" w:hAnsi="Times New Roman"/>
          <w:sz w:val="24"/>
          <w:szCs w:val="24"/>
        </w:rPr>
        <w:t>m.in</w:t>
      </w:r>
      <w:r w:rsidR="00767FBD">
        <w:rPr>
          <w:rFonts w:ascii="Times New Roman" w:hAnsi="Times New Roman"/>
          <w:sz w:val="24"/>
          <w:szCs w:val="24"/>
        </w:rPr>
        <w:t>.</w:t>
      </w:r>
      <w:r w:rsidR="00CB0C3B">
        <w:rPr>
          <w:rFonts w:ascii="Times New Roman" w:hAnsi="Times New Roman"/>
          <w:sz w:val="24"/>
          <w:szCs w:val="24"/>
        </w:rPr>
        <w:t xml:space="preserve"> na</w:t>
      </w:r>
      <w:r w:rsidR="00767FBD">
        <w:rPr>
          <w:rFonts w:ascii="Times New Roman" w:hAnsi="Times New Roman"/>
          <w:sz w:val="24"/>
          <w:szCs w:val="24"/>
        </w:rPr>
        <w:t>:</w:t>
      </w:r>
    </w:p>
    <w:p w:rsidR="00B177C2" w:rsidRDefault="00767FBD" w:rsidP="00767FBD">
      <w:pPr>
        <w:pStyle w:val="Akapitzlist"/>
        <w:numPr>
          <w:ilvl w:val="0"/>
          <w:numId w:val="17"/>
        </w:numPr>
        <w:tabs>
          <w:tab w:val="left" w:pos="284"/>
          <w:tab w:val="left" w:pos="851"/>
          <w:tab w:val="left" w:pos="1134"/>
        </w:tabs>
        <w:spacing w:after="0"/>
        <w:jc w:val="both"/>
        <w:rPr>
          <w:rFonts w:ascii="Times New Roman" w:hAnsi="Times New Roman"/>
          <w:sz w:val="24"/>
          <w:szCs w:val="24"/>
        </w:rPr>
      </w:pPr>
      <w:r w:rsidRPr="00767FBD">
        <w:rPr>
          <w:rFonts w:ascii="Times New Roman" w:hAnsi="Times New Roman"/>
          <w:sz w:val="24"/>
          <w:szCs w:val="24"/>
        </w:rPr>
        <w:t>możliwość wniesienia przez funkcjonariusza sprzeciwu od rozmowy dyscyplinującej</w:t>
      </w:r>
      <w:r>
        <w:rPr>
          <w:rFonts w:ascii="Times New Roman" w:hAnsi="Times New Roman"/>
          <w:sz w:val="24"/>
          <w:szCs w:val="24"/>
        </w:rPr>
        <w:t xml:space="preserve"> polegającej na wytknięciu funkcjonariuszowi </w:t>
      </w:r>
      <w:r w:rsidR="007D30DD">
        <w:rPr>
          <w:rFonts w:ascii="Times New Roman" w:hAnsi="Times New Roman"/>
          <w:sz w:val="24"/>
          <w:szCs w:val="24"/>
        </w:rPr>
        <w:t xml:space="preserve">przez przełożonego </w:t>
      </w:r>
      <w:r>
        <w:rPr>
          <w:rFonts w:ascii="Times New Roman" w:hAnsi="Times New Roman"/>
          <w:sz w:val="24"/>
          <w:szCs w:val="24"/>
        </w:rPr>
        <w:t>niewłaściwego postępowania</w:t>
      </w:r>
      <w:r w:rsidR="007D30DD">
        <w:rPr>
          <w:rFonts w:ascii="Times New Roman" w:hAnsi="Times New Roman"/>
          <w:sz w:val="24"/>
          <w:szCs w:val="24"/>
        </w:rPr>
        <w:t>, co w konsekwencji powoduje wszczęc</w:t>
      </w:r>
      <w:r w:rsidR="00CB4093">
        <w:rPr>
          <w:rFonts w:ascii="Times New Roman" w:hAnsi="Times New Roman"/>
          <w:sz w:val="24"/>
          <w:szCs w:val="24"/>
        </w:rPr>
        <w:t>ie postępowania dyscyplinarnego;</w:t>
      </w:r>
    </w:p>
    <w:p w:rsidR="00CB4093" w:rsidRDefault="00CB4093" w:rsidP="00767FBD">
      <w:pPr>
        <w:pStyle w:val="Akapitzlist"/>
        <w:numPr>
          <w:ilvl w:val="0"/>
          <w:numId w:val="17"/>
        </w:numPr>
        <w:tabs>
          <w:tab w:val="left" w:pos="284"/>
          <w:tab w:val="left" w:pos="851"/>
          <w:tab w:val="left" w:pos="1134"/>
        </w:tabs>
        <w:spacing w:after="0"/>
        <w:jc w:val="both"/>
        <w:rPr>
          <w:rFonts w:ascii="Times New Roman" w:hAnsi="Times New Roman"/>
          <w:sz w:val="24"/>
          <w:szCs w:val="24"/>
        </w:rPr>
      </w:pPr>
      <w:r>
        <w:rPr>
          <w:rFonts w:ascii="Times New Roman" w:hAnsi="Times New Roman"/>
          <w:sz w:val="24"/>
          <w:szCs w:val="24"/>
        </w:rPr>
        <w:t>skrócenie do 5 miesięcy okresu przechowywania w aktach osobowych funkcjonariusza notatki z rozmowy dyscyplinującej;</w:t>
      </w:r>
    </w:p>
    <w:p w:rsidR="007D30DD" w:rsidRDefault="007D30DD" w:rsidP="00767FBD">
      <w:pPr>
        <w:pStyle w:val="Akapitzlist"/>
        <w:numPr>
          <w:ilvl w:val="0"/>
          <w:numId w:val="17"/>
        </w:numPr>
        <w:tabs>
          <w:tab w:val="left" w:pos="284"/>
          <w:tab w:val="left" w:pos="851"/>
          <w:tab w:val="left" w:pos="1134"/>
        </w:tabs>
        <w:spacing w:after="0"/>
        <w:jc w:val="both"/>
        <w:rPr>
          <w:rFonts w:ascii="Times New Roman" w:hAnsi="Times New Roman"/>
          <w:sz w:val="24"/>
          <w:szCs w:val="24"/>
        </w:rPr>
      </w:pPr>
      <w:r>
        <w:rPr>
          <w:rFonts w:ascii="Times New Roman" w:hAnsi="Times New Roman"/>
          <w:sz w:val="24"/>
          <w:szCs w:val="24"/>
        </w:rPr>
        <w:t xml:space="preserve">wskazanie, że dwa lub więcej zachowań podjętych w krótkich odstępach czasu </w:t>
      </w:r>
      <w:r>
        <w:rPr>
          <w:rFonts w:ascii="Times New Roman" w:hAnsi="Times New Roman"/>
          <w:sz w:val="24"/>
          <w:szCs w:val="24"/>
        </w:rPr>
        <w:br/>
        <w:t xml:space="preserve">w wykonaniu tego samego zamiaru lub z wykorzystaniem tej samej sposobności, uważa się za jedno przewinienie dyscyplinarne (na wzór czynu ciągłego </w:t>
      </w:r>
      <w:r w:rsidR="00CB0C3B">
        <w:rPr>
          <w:rFonts w:ascii="Times New Roman" w:hAnsi="Times New Roman"/>
          <w:sz w:val="24"/>
          <w:szCs w:val="24"/>
        </w:rPr>
        <w:t>w postę</w:t>
      </w:r>
      <w:r w:rsidR="00CB4093">
        <w:rPr>
          <w:rFonts w:ascii="Times New Roman" w:hAnsi="Times New Roman"/>
          <w:sz w:val="24"/>
          <w:szCs w:val="24"/>
        </w:rPr>
        <w:t>powaniu karnym);</w:t>
      </w:r>
    </w:p>
    <w:p w:rsidR="007D30DD" w:rsidRDefault="007D30DD" w:rsidP="00767FBD">
      <w:pPr>
        <w:pStyle w:val="Akapitzlist"/>
        <w:numPr>
          <w:ilvl w:val="0"/>
          <w:numId w:val="17"/>
        </w:numPr>
        <w:tabs>
          <w:tab w:val="left" w:pos="284"/>
          <w:tab w:val="left" w:pos="851"/>
          <w:tab w:val="left" w:pos="1134"/>
        </w:tabs>
        <w:spacing w:after="0"/>
        <w:jc w:val="both"/>
        <w:rPr>
          <w:rFonts w:ascii="Times New Roman" w:hAnsi="Times New Roman"/>
          <w:sz w:val="24"/>
          <w:szCs w:val="24"/>
        </w:rPr>
      </w:pPr>
      <w:r>
        <w:rPr>
          <w:rFonts w:ascii="Times New Roman" w:hAnsi="Times New Roman"/>
          <w:sz w:val="24"/>
          <w:szCs w:val="24"/>
        </w:rPr>
        <w:t>możliwość wydania przez przełożonego dyscyplinarnego</w:t>
      </w:r>
      <w:r w:rsidR="00CB4093">
        <w:rPr>
          <w:rFonts w:ascii="Times New Roman" w:hAnsi="Times New Roman"/>
          <w:sz w:val="24"/>
          <w:szCs w:val="24"/>
        </w:rPr>
        <w:t>, po uzyskaniu pisemnej zgody funkcjonariusza,</w:t>
      </w:r>
      <w:r>
        <w:rPr>
          <w:rFonts w:ascii="Times New Roman" w:hAnsi="Times New Roman"/>
          <w:sz w:val="24"/>
          <w:szCs w:val="24"/>
        </w:rPr>
        <w:t xml:space="preserve"> orzeczenia dyscyplinarnego bez wszczynania postępowania karnego, jeżeli okoliczności popełnionego czynu i wina </w:t>
      </w:r>
      <w:r w:rsidR="00CB4093">
        <w:rPr>
          <w:rFonts w:ascii="Times New Roman" w:hAnsi="Times New Roman"/>
          <w:sz w:val="24"/>
          <w:szCs w:val="24"/>
        </w:rPr>
        <w:t>funkcjonariusza nie budzą wątpliwości oraz nie zachodzi potrzeba wymierzenia kary surowszej niż nagana;</w:t>
      </w:r>
    </w:p>
    <w:p w:rsidR="00CB4093" w:rsidRDefault="00CB4093" w:rsidP="00767FBD">
      <w:pPr>
        <w:pStyle w:val="Akapitzlist"/>
        <w:numPr>
          <w:ilvl w:val="0"/>
          <w:numId w:val="17"/>
        </w:numPr>
        <w:tabs>
          <w:tab w:val="left" w:pos="284"/>
          <w:tab w:val="left" w:pos="851"/>
          <w:tab w:val="left" w:pos="1134"/>
        </w:tabs>
        <w:spacing w:after="0"/>
        <w:jc w:val="both"/>
        <w:rPr>
          <w:rFonts w:ascii="Times New Roman" w:hAnsi="Times New Roman"/>
          <w:sz w:val="24"/>
          <w:szCs w:val="24"/>
        </w:rPr>
      </w:pPr>
      <w:r>
        <w:rPr>
          <w:rFonts w:ascii="Times New Roman" w:hAnsi="Times New Roman"/>
          <w:sz w:val="24"/>
          <w:szCs w:val="24"/>
        </w:rPr>
        <w:t>określenie trybu prowadzenia czynności wyjaśniających;</w:t>
      </w:r>
    </w:p>
    <w:p w:rsidR="00CB4093" w:rsidRDefault="00481CD0" w:rsidP="00767FBD">
      <w:pPr>
        <w:pStyle w:val="Akapitzlist"/>
        <w:numPr>
          <w:ilvl w:val="0"/>
          <w:numId w:val="17"/>
        </w:numPr>
        <w:tabs>
          <w:tab w:val="left" w:pos="284"/>
          <w:tab w:val="left" w:pos="851"/>
          <w:tab w:val="left" w:pos="1134"/>
        </w:tabs>
        <w:spacing w:after="0"/>
        <w:jc w:val="both"/>
        <w:rPr>
          <w:rFonts w:ascii="Times New Roman" w:hAnsi="Times New Roman"/>
          <w:sz w:val="24"/>
          <w:szCs w:val="24"/>
        </w:rPr>
      </w:pPr>
      <w:r>
        <w:rPr>
          <w:rFonts w:ascii="Times New Roman" w:hAnsi="Times New Roman"/>
          <w:sz w:val="24"/>
          <w:szCs w:val="24"/>
        </w:rPr>
        <w:t xml:space="preserve">przyznanie obwinionemu prawa do sporządzania fotokopii z akt postępowania dyscyplinarnego. </w:t>
      </w:r>
    </w:p>
    <w:p w:rsidR="00CB4093" w:rsidRPr="00CB0C3B" w:rsidRDefault="00481CD0" w:rsidP="00CB0C3B">
      <w:pPr>
        <w:tabs>
          <w:tab w:val="left" w:pos="284"/>
          <w:tab w:val="left" w:pos="851"/>
          <w:tab w:val="left" w:pos="1134"/>
        </w:tabs>
        <w:spacing w:after="0"/>
        <w:jc w:val="both"/>
        <w:rPr>
          <w:rFonts w:ascii="Times New Roman" w:hAnsi="Times New Roman"/>
          <w:sz w:val="24"/>
          <w:szCs w:val="24"/>
        </w:rPr>
      </w:pPr>
      <w:r>
        <w:rPr>
          <w:rFonts w:ascii="Times New Roman" w:hAnsi="Times New Roman"/>
          <w:sz w:val="24"/>
          <w:szCs w:val="24"/>
        </w:rPr>
        <w:t xml:space="preserve">Zaproponowane zmiany są podyktowane wieloletnią praktyką i doświadczeniem </w:t>
      </w:r>
      <w:r w:rsidR="00CB0C3B">
        <w:rPr>
          <w:rFonts w:ascii="Times New Roman" w:hAnsi="Times New Roman"/>
          <w:sz w:val="24"/>
          <w:szCs w:val="24"/>
        </w:rPr>
        <w:t>podległych sł</w:t>
      </w:r>
      <w:r w:rsidR="00482374">
        <w:rPr>
          <w:rFonts w:ascii="Times New Roman" w:hAnsi="Times New Roman"/>
          <w:sz w:val="24"/>
          <w:szCs w:val="24"/>
        </w:rPr>
        <w:t>użb w zakresie prowadzenia postę</w:t>
      </w:r>
      <w:r w:rsidR="00CB0C3B">
        <w:rPr>
          <w:rFonts w:ascii="Times New Roman" w:hAnsi="Times New Roman"/>
          <w:sz w:val="24"/>
          <w:szCs w:val="24"/>
        </w:rPr>
        <w:t xml:space="preserve">powań dyscyplinarnych. Ich wprowadzenie nie wpłynie </w:t>
      </w:r>
      <w:r w:rsidR="00CB0C3B">
        <w:rPr>
          <w:rFonts w:ascii="Times New Roman" w:hAnsi="Times New Roman"/>
          <w:sz w:val="24"/>
          <w:szCs w:val="24"/>
        </w:rPr>
        <w:br/>
        <w:t xml:space="preserve">na zwiększenie obciążenia regulacyjnego formacji oraz uczestników postępowania dyscyplinarnego. </w:t>
      </w:r>
    </w:p>
    <w:p w:rsidR="00640B89" w:rsidRDefault="00700CE9" w:rsidP="00700CE9">
      <w:pPr>
        <w:tabs>
          <w:tab w:val="left" w:pos="284"/>
          <w:tab w:val="left" w:pos="851"/>
          <w:tab w:val="left" w:pos="1134"/>
        </w:tabs>
        <w:spacing w:after="0"/>
        <w:jc w:val="both"/>
        <w:rPr>
          <w:rFonts w:ascii="Times New Roman" w:hAnsi="Times New Roman"/>
          <w:sz w:val="24"/>
          <w:szCs w:val="24"/>
        </w:rPr>
      </w:pPr>
      <w:r>
        <w:rPr>
          <w:rFonts w:ascii="Times New Roman" w:hAnsi="Times New Roman"/>
          <w:sz w:val="24"/>
          <w:szCs w:val="24"/>
        </w:rPr>
        <w:tab/>
      </w:r>
      <w:r w:rsidR="000C4E27">
        <w:rPr>
          <w:rFonts w:ascii="Times New Roman" w:hAnsi="Times New Roman"/>
          <w:sz w:val="24"/>
          <w:szCs w:val="24"/>
        </w:rPr>
        <w:t>Dodatkowo</w:t>
      </w:r>
      <w:r w:rsidR="00981AE6">
        <w:rPr>
          <w:rFonts w:ascii="Times New Roman" w:hAnsi="Times New Roman"/>
          <w:sz w:val="24"/>
          <w:szCs w:val="24"/>
        </w:rPr>
        <w:t>, z uwagi na konieczność zapewnienia niezakłóconego funkcjonowania jednostek ochrony przeciwpożarowej, pro</w:t>
      </w:r>
      <w:r w:rsidR="000C4E27">
        <w:rPr>
          <w:rFonts w:ascii="Times New Roman" w:hAnsi="Times New Roman"/>
          <w:sz w:val="24"/>
          <w:szCs w:val="24"/>
        </w:rPr>
        <w:t xml:space="preserve">jekt wprowadza rozwiązania dotyczące procedury wprowadzania do użytkowania pojazdów pożarniczych </w:t>
      </w:r>
      <w:r w:rsidR="00640B89" w:rsidRPr="00DE5E65">
        <w:rPr>
          <w:rFonts w:ascii="Times New Roman" w:hAnsi="Times New Roman"/>
          <w:sz w:val="24"/>
          <w:szCs w:val="24"/>
        </w:rPr>
        <w:t>sprowadzanych z zagranicy</w:t>
      </w:r>
      <w:r w:rsidR="00640B89">
        <w:rPr>
          <w:rFonts w:ascii="Times New Roman" w:hAnsi="Times New Roman"/>
          <w:sz w:val="24"/>
          <w:szCs w:val="24"/>
        </w:rPr>
        <w:t xml:space="preserve">. </w:t>
      </w:r>
      <w:r w:rsidR="00640B89" w:rsidRPr="00DE5E65">
        <w:rPr>
          <w:rFonts w:ascii="Times New Roman" w:hAnsi="Times New Roman"/>
          <w:sz w:val="24"/>
          <w:szCs w:val="24"/>
        </w:rPr>
        <w:t>Pojazdy używane, sprowadzane z zagranicy, nie będą poddane obowiązkowi uzyskania świadectwa dopuszczenia, lecz opinii technicznej, jako mniej sformalizowanej procedurze potwierdzenia spełnienia przez pojazd wymagań dla pojazdów używanych do celów specjalnych, a konkretnie do celów ochrony przeciwpożarowej.</w:t>
      </w:r>
      <w:r w:rsidR="00E27B05">
        <w:rPr>
          <w:rFonts w:ascii="Times New Roman" w:hAnsi="Times New Roman"/>
          <w:sz w:val="24"/>
          <w:szCs w:val="24"/>
        </w:rPr>
        <w:t xml:space="preserve"> </w:t>
      </w:r>
      <w:r w:rsidR="008C0704" w:rsidRPr="00577437">
        <w:rPr>
          <w:rFonts w:ascii="Times New Roman" w:hAnsi="Times New Roman"/>
          <w:sz w:val="24"/>
          <w:szCs w:val="24"/>
        </w:rPr>
        <w:t xml:space="preserve">Projektowana zmiana wychodzi naprzeciw </w:t>
      </w:r>
      <w:r w:rsidR="008C0704" w:rsidRPr="00577437">
        <w:rPr>
          <w:rFonts w:ascii="Times New Roman" w:hAnsi="Times New Roman"/>
          <w:sz w:val="24"/>
          <w:szCs w:val="24"/>
        </w:rPr>
        <w:lastRenderedPageBreak/>
        <w:t>oczekiwaniom zgłaszany</w:t>
      </w:r>
      <w:r w:rsidR="008C0704">
        <w:rPr>
          <w:rFonts w:ascii="Times New Roman" w:hAnsi="Times New Roman"/>
          <w:sz w:val="24"/>
          <w:szCs w:val="24"/>
        </w:rPr>
        <w:t xml:space="preserve">m przez przedstawicieli </w:t>
      </w:r>
      <w:r w:rsidR="008C0704" w:rsidRPr="00577437">
        <w:rPr>
          <w:rFonts w:ascii="Times New Roman" w:hAnsi="Times New Roman"/>
          <w:sz w:val="24"/>
          <w:szCs w:val="24"/>
        </w:rPr>
        <w:t>jednostek samorządu terytorialnego oraz jednostek ochrony przeciwpożarowej, w szczególnośc</w:t>
      </w:r>
      <w:r w:rsidR="008C0704">
        <w:rPr>
          <w:rFonts w:ascii="Times New Roman" w:hAnsi="Times New Roman"/>
          <w:sz w:val="24"/>
          <w:szCs w:val="24"/>
        </w:rPr>
        <w:t>i ochotniczych straży pożarnych.</w:t>
      </w:r>
    </w:p>
    <w:p w:rsidR="00F57CBE" w:rsidRDefault="00F57CBE" w:rsidP="00701FAE">
      <w:pPr>
        <w:spacing w:before="120" w:after="120"/>
        <w:ind w:firstLine="708"/>
        <w:jc w:val="both"/>
        <w:rPr>
          <w:rFonts w:ascii="Times New Roman" w:hAnsi="Times New Roman"/>
          <w:color w:val="000000"/>
          <w:sz w:val="24"/>
          <w:szCs w:val="24"/>
        </w:rPr>
      </w:pPr>
      <w:r>
        <w:rPr>
          <w:rFonts w:ascii="Times New Roman" w:hAnsi="Times New Roman"/>
          <w:color w:val="000000"/>
          <w:sz w:val="24"/>
          <w:szCs w:val="24"/>
        </w:rPr>
        <w:t>Szczegółowe omówienie projektowanych regulacji:</w:t>
      </w:r>
    </w:p>
    <w:p w:rsidR="003077E9" w:rsidRPr="003B040F" w:rsidRDefault="003B040F" w:rsidP="00701FAE">
      <w:pPr>
        <w:spacing w:before="120" w:after="120"/>
        <w:ind w:firstLine="708"/>
        <w:jc w:val="both"/>
        <w:rPr>
          <w:rFonts w:ascii="Times New Roman" w:hAnsi="Times New Roman"/>
          <w:color w:val="000000"/>
          <w:sz w:val="24"/>
          <w:szCs w:val="24"/>
        </w:rPr>
      </w:pPr>
      <w:r>
        <w:rPr>
          <w:rFonts w:ascii="Times New Roman" w:hAnsi="Times New Roman"/>
          <w:color w:val="000000"/>
          <w:sz w:val="24"/>
          <w:szCs w:val="24"/>
        </w:rPr>
        <w:t xml:space="preserve">1) </w:t>
      </w:r>
      <w:r w:rsidR="003077E9">
        <w:rPr>
          <w:rFonts w:ascii="Times New Roman" w:hAnsi="Times New Roman"/>
          <w:sz w:val="24"/>
          <w:szCs w:val="24"/>
        </w:rPr>
        <w:t xml:space="preserve">świadczenie motywacyjne dla </w:t>
      </w:r>
      <w:r w:rsidR="005302BE">
        <w:rPr>
          <w:rFonts w:ascii="Times New Roman" w:hAnsi="Times New Roman"/>
          <w:sz w:val="24"/>
          <w:szCs w:val="24"/>
        </w:rPr>
        <w:t>funkcjonariuszy</w:t>
      </w:r>
      <w:r w:rsidR="003077E9">
        <w:rPr>
          <w:rFonts w:ascii="Times New Roman" w:hAnsi="Times New Roman"/>
          <w:sz w:val="24"/>
          <w:szCs w:val="24"/>
        </w:rPr>
        <w:t xml:space="preserve"> ze stażem powyżej 25 lat:</w:t>
      </w:r>
    </w:p>
    <w:p w:rsidR="005302BE" w:rsidRPr="005302BE" w:rsidRDefault="005302BE" w:rsidP="005302BE">
      <w:pPr>
        <w:spacing w:after="0"/>
        <w:jc w:val="both"/>
        <w:rPr>
          <w:rFonts w:ascii="Times New Roman" w:hAnsi="Times New Roman"/>
          <w:sz w:val="24"/>
          <w:szCs w:val="24"/>
        </w:rPr>
      </w:pPr>
      <w:r>
        <w:rPr>
          <w:rFonts w:ascii="Times New Roman" w:hAnsi="Times New Roman"/>
          <w:sz w:val="24"/>
          <w:szCs w:val="24"/>
        </w:rPr>
        <w:t xml:space="preserve">Zmiany w ustawach pragmatycznych stanowią realizację § 5 </w:t>
      </w:r>
      <w:r w:rsidRPr="005302BE">
        <w:rPr>
          <w:rFonts w:ascii="Times New Roman" w:hAnsi="Times New Roman"/>
          <w:sz w:val="24"/>
          <w:szCs w:val="24"/>
        </w:rPr>
        <w:t>podpisanego w dniu 8 listopada 2018 r. Porozumienia pomiędzy Ministrem Spraw Wewnętrznych i Administracji oraz Stroną Społeczną reprezentowaną przez przedstawicieli związków zawodowych zrzeszających funkcjonariuszy formacji resortu spraw wewnętrznych i</w:t>
      </w:r>
      <w:r>
        <w:rPr>
          <w:rFonts w:ascii="Times New Roman" w:hAnsi="Times New Roman"/>
          <w:sz w:val="24"/>
          <w:szCs w:val="24"/>
        </w:rPr>
        <w:t xml:space="preserve"> administracji. </w:t>
      </w:r>
      <w:r w:rsidRPr="005302BE">
        <w:rPr>
          <w:rFonts w:ascii="Times New Roman" w:eastAsia="Times New Roman" w:hAnsi="Times New Roman"/>
          <w:sz w:val="24"/>
          <w:szCs w:val="24"/>
        </w:rPr>
        <w:t>Pro</w:t>
      </w:r>
      <w:r>
        <w:rPr>
          <w:rFonts w:ascii="Times New Roman" w:eastAsia="Times New Roman" w:hAnsi="Times New Roman"/>
          <w:sz w:val="24"/>
          <w:szCs w:val="24"/>
        </w:rPr>
        <w:t>ponowane</w:t>
      </w:r>
      <w:r w:rsidRPr="005302BE">
        <w:rPr>
          <w:rFonts w:ascii="Times New Roman" w:eastAsia="Times New Roman" w:hAnsi="Times New Roman"/>
          <w:sz w:val="24"/>
          <w:szCs w:val="24"/>
        </w:rPr>
        <w:t xml:space="preserve"> roz</w:t>
      </w:r>
      <w:r w:rsidR="00DB07AC">
        <w:rPr>
          <w:rFonts w:ascii="Times New Roman" w:eastAsia="Times New Roman" w:hAnsi="Times New Roman"/>
          <w:sz w:val="24"/>
          <w:szCs w:val="24"/>
        </w:rPr>
        <w:t xml:space="preserve">wiązanie ma na celu wdrożenie </w:t>
      </w:r>
      <w:r w:rsidRPr="005302BE">
        <w:rPr>
          <w:rFonts w:ascii="Times New Roman" w:eastAsia="Times New Roman" w:hAnsi="Times New Roman"/>
          <w:sz w:val="24"/>
          <w:szCs w:val="24"/>
        </w:rPr>
        <w:t>odpowiednich motywacyjnych rozwiązań finansowych zachęcających funkcjonariuszy o wieloletnim stażu do pozostania w służbie pomimo uzyskania możliwości przejścia na emeryturę i pobierania świadczeń emerytalnych.</w:t>
      </w:r>
      <w:r>
        <w:rPr>
          <w:rFonts w:ascii="Times New Roman" w:eastAsia="Times New Roman" w:hAnsi="Times New Roman"/>
          <w:sz w:val="24"/>
          <w:szCs w:val="24"/>
        </w:rPr>
        <w:t xml:space="preserve"> P</w:t>
      </w:r>
      <w:r w:rsidRPr="005302BE">
        <w:rPr>
          <w:rFonts w:ascii="Times New Roman" w:eastAsia="Times New Roman" w:hAnsi="Times New Roman"/>
          <w:sz w:val="24"/>
          <w:szCs w:val="24"/>
        </w:rPr>
        <w:t>olega</w:t>
      </w:r>
      <w:r>
        <w:rPr>
          <w:rFonts w:ascii="Times New Roman" w:eastAsia="Times New Roman" w:hAnsi="Times New Roman"/>
          <w:sz w:val="24"/>
          <w:szCs w:val="24"/>
        </w:rPr>
        <w:t xml:space="preserve"> ono</w:t>
      </w:r>
      <w:r w:rsidRPr="005302BE">
        <w:rPr>
          <w:rFonts w:ascii="Times New Roman" w:eastAsia="Times New Roman" w:hAnsi="Times New Roman"/>
          <w:sz w:val="24"/>
          <w:szCs w:val="24"/>
        </w:rPr>
        <w:t xml:space="preserve"> na wprowadzeniu </w:t>
      </w:r>
      <w:r>
        <w:rPr>
          <w:rFonts w:ascii="Times New Roman" w:eastAsia="Times New Roman" w:hAnsi="Times New Roman"/>
          <w:sz w:val="24"/>
          <w:szCs w:val="24"/>
        </w:rPr>
        <w:t>ś</w:t>
      </w:r>
      <w:r w:rsidRPr="005302BE">
        <w:rPr>
          <w:rFonts w:ascii="Times New Roman" w:eastAsia="Times New Roman" w:hAnsi="Times New Roman"/>
          <w:sz w:val="24"/>
          <w:szCs w:val="24"/>
        </w:rPr>
        <w:t>wiadczenia motywacyjne</w:t>
      </w:r>
      <w:r w:rsidR="00DB07AC">
        <w:rPr>
          <w:rFonts w:ascii="Times New Roman" w:eastAsia="Times New Roman" w:hAnsi="Times New Roman"/>
          <w:sz w:val="24"/>
          <w:szCs w:val="24"/>
        </w:rPr>
        <w:t xml:space="preserve">go (zwanego dalej </w:t>
      </w:r>
      <w:r w:rsidR="00122701">
        <w:rPr>
          <w:rFonts w:ascii="Times New Roman" w:eastAsia="Times New Roman" w:hAnsi="Times New Roman"/>
          <w:sz w:val="24"/>
          <w:szCs w:val="24"/>
        </w:rPr>
        <w:t>„</w:t>
      </w:r>
      <w:r w:rsidR="00DB07AC">
        <w:rPr>
          <w:rFonts w:ascii="Times New Roman" w:eastAsia="Times New Roman" w:hAnsi="Times New Roman"/>
          <w:sz w:val="24"/>
          <w:szCs w:val="24"/>
        </w:rPr>
        <w:t>świadczeniem</w:t>
      </w:r>
      <w:r w:rsidR="00122701">
        <w:rPr>
          <w:rFonts w:ascii="Times New Roman" w:eastAsia="Times New Roman" w:hAnsi="Times New Roman"/>
          <w:sz w:val="24"/>
          <w:szCs w:val="24"/>
        </w:rPr>
        <w:t>”</w:t>
      </w:r>
      <w:r w:rsidR="00DB07AC">
        <w:rPr>
          <w:rFonts w:ascii="Times New Roman" w:eastAsia="Times New Roman" w:hAnsi="Times New Roman"/>
          <w:sz w:val="24"/>
          <w:szCs w:val="24"/>
        </w:rPr>
        <w:t xml:space="preserve">) </w:t>
      </w:r>
      <w:r w:rsidRPr="005302BE">
        <w:rPr>
          <w:rFonts w:ascii="Times New Roman" w:eastAsia="Times New Roman" w:hAnsi="Times New Roman"/>
          <w:sz w:val="24"/>
          <w:szCs w:val="24"/>
        </w:rPr>
        <w:t xml:space="preserve">dla funkcjonariuszy posiadających wysługę powyżej 25 lat jednakże nie więcej </w:t>
      </w:r>
      <w:r w:rsidR="00122701">
        <w:rPr>
          <w:rFonts w:ascii="Times New Roman" w:eastAsia="Times New Roman" w:hAnsi="Times New Roman"/>
          <w:sz w:val="24"/>
          <w:szCs w:val="24"/>
        </w:rPr>
        <w:t>niż</w:t>
      </w:r>
      <w:r w:rsidRPr="005302BE">
        <w:rPr>
          <w:rFonts w:ascii="Times New Roman" w:eastAsia="Times New Roman" w:hAnsi="Times New Roman"/>
          <w:sz w:val="24"/>
          <w:szCs w:val="24"/>
        </w:rPr>
        <w:t xml:space="preserve"> 28 lat i 6 miesięcy w miesięcznej kwocie 1.500 zł oraz dla funkcjonariuszy posiadających wysługę powyżej 28 lat i 6 miesięcy w kwocie miesięcznej 2.500 zł.</w:t>
      </w:r>
      <w:r>
        <w:rPr>
          <w:rFonts w:ascii="Times New Roman" w:eastAsia="Times New Roman" w:hAnsi="Times New Roman"/>
          <w:sz w:val="24"/>
          <w:szCs w:val="24"/>
        </w:rPr>
        <w:t xml:space="preserve"> </w:t>
      </w:r>
      <w:r w:rsidR="00E02845">
        <w:rPr>
          <w:rFonts w:ascii="Times New Roman" w:eastAsia="Times New Roman" w:hAnsi="Times New Roman"/>
          <w:sz w:val="24"/>
          <w:szCs w:val="24"/>
        </w:rPr>
        <w:t>Z</w:t>
      </w:r>
      <w:r w:rsidRPr="005302BE">
        <w:rPr>
          <w:rFonts w:ascii="Times New Roman" w:eastAsia="Times New Roman" w:hAnsi="Times New Roman"/>
          <w:sz w:val="24"/>
          <w:szCs w:val="24"/>
        </w:rPr>
        <w:t xml:space="preserve"> uwagi na </w:t>
      </w:r>
      <w:r w:rsidRPr="005302BE">
        <w:rPr>
          <w:rFonts w:ascii="Times New Roman" w:hAnsi="Times New Roman"/>
          <w:sz w:val="24"/>
          <w:szCs w:val="24"/>
        </w:rPr>
        <w:t xml:space="preserve">zaliczenie do katalogu świadczeń (należności) pieniężnych, nie stanowi </w:t>
      </w:r>
      <w:r w:rsidR="00E02845">
        <w:rPr>
          <w:rFonts w:ascii="Times New Roman" w:hAnsi="Times New Roman"/>
          <w:sz w:val="24"/>
          <w:szCs w:val="24"/>
        </w:rPr>
        <w:t xml:space="preserve">ono </w:t>
      </w:r>
      <w:r w:rsidRPr="005302BE">
        <w:rPr>
          <w:rFonts w:ascii="Times New Roman" w:hAnsi="Times New Roman"/>
          <w:sz w:val="24"/>
          <w:szCs w:val="24"/>
        </w:rPr>
        <w:t>składnika uposażenia lub dodatku do uposażenia i tym samym nie będzie stanowić podstawy wymiaru emerytury.</w:t>
      </w:r>
      <w:r>
        <w:rPr>
          <w:rFonts w:ascii="Times New Roman" w:hAnsi="Times New Roman"/>
          <w:sz w:val="24"/>
          <w:szCs w:val="24"/>
        </w:rPr>
        <w:t xml:space="preserve"> </w:t>
      </w:r>
      <w:r w:rsidRPr="005302BE">
        <w:rPr>
          <w:rFonts w:ascii="Times New Roman" w:hAnsi="Times New Roman"/>
          <w:sz w:val="24"/>
          <w:szCs w:val="24"/>
        </w:rPr>
        <w:t xml:space="preserve">Zgodnie bowiem z ustawą z dnia 18 lutego 1994 r. </w:t>
      </w:r>
      <w:r w:rsidR="00E02845" w:rsidRPr="00E02845">
        <w:rPr>
          <w:rFonts w:ascii="Times New Roman" w:hAnsi="Times New Roman"/>
          <w:sz w:val="24"/>
          <w:szCs w:val="24"/>
        </w:rPr>
        <w:t>o zaopatrzeniu emerytalnym funkcjonariuszy Policji, Agencji Bezpieczeństwa Wewnętrznego, Agencji Wywiadu, Służby Kontrwywiadu Wojskowego, Służby Wywiadu Wojskowego, Centralnego Biura Antykorupcyjnego, Straży Granicznej, Służby Ochrony Państwa, Państwowej Straży Pożarnej, Służby Celno-Skarbowej i Służby Więziennej oraz ich rodzin</w:t>
      </w:r>
      <w:r w:rsidR="00E02845">
        <w:rPr>
          <w:rFonts w:ascii="Times New Roman" w:hAnsi="Times New Roman"/>
          <w:sz w:val="24"/>
          <w:szCs w:val="24"/>
        </w:rPr>
        <w:t>,</w:t>
      </w:r>
      <w:r w:rsidRPr="00E02845">
        <w:rPr>
          <w:rFonts w:ascii="Times New Roman" w:hAnsi="Times New Roman"/>
          <w:sz w:val="24"/>
          <w:szCs w:val="24"/>
        </w:rPr>
        <w:t xml:space="preserve"> </w:t>
      </w:r>
      <w:r w:rsidRPr="005302BE">
        <w:rPr>
          <w:rFonts w:ascii="Times New Roman" w:hAnsi="Times New Roman"/>
          <w:sz w:val="24"/>
          <w:szCs w:val="24"/>
        </w:rPr>
        <w:t>podstawę wymiaru emerytury lub renty inwalidzkiej stanowi uposażenie zasadnicze wraz z dodatkami o charakterze stałym i nagrodą roczną, należne funkcjonariuszowi na ostatnio zajmowanym stanowisku. Świadczenie motywacyjne nie będzie wliczane również do podstawy obliczania nagrody jubileuszowej i odprawy w związku ze zwolnieniem ze służby.</w:t>
      </w:r>
    </w:p>
    <w:p w:rsidR="005302BE" w:rsidRPr="005302BE" w:rsidRDefault="005302BE" w:rsidP="005302BE">
      <w:pPr>
        <w:spacing w:after="0"/>
        <w:jc w:val="both"/>
        <w:rPr>
          <w:rFonts w:ascii="Times New Roman" w:hAnsi="Times New Roman"/>
          <w:sz w:val="24"/>
          <w:szCs w:val="24"/>
        </w:rPr>
      </w:pPr>
      <w:r w:rsidRPr="005302BE">
        <w:rPr>
          <w:rFonts w:ascii="Times New Roman" w:hAnsi="Times New Roman"/>
          <w:sz w:val="24"/>
          <w:szCs w:val="24"/>
        </w:rPr>
        <w:t xml:space="preserve">Mając na uwadze cele i zadania proponowanego rozwiązania wypłaty przyznanego funkcjonariuszom świadczenia będą dokonywane do 10 dnia następnego miesiąca począwszy od miesiąca następującego po miesiącu, w którym wydano decyzję o jego przyznaniu. Ostatnim miesiącem kalendarzowym, w którym </w:t>
      </w:r>
      <w:r w:rsidR="00E02845">
        <w:rPr>
          <w:rFonts w:ascii="Times New Roman" w:hAnsi="Times New Roman"/>
          <w:sz w:val="24"/>
          <w:szCs w:val="24"/>
        </w:rPr>
        <w:t xml:space="preserve">będzie </w:t>
      </w:r>
      <w:r w:rsidRPr="005302BE">
        <w:rPr>
          <w:rFonts w:ascii="Times New Roman" w:hAnsi="Times New Roman"/>
          <w:sz w:val="24"/>
          <w:szCs w:val="24"/>
        </w:rPr>
        <w:t>wypłaca</w:t>
      </w:r>
      <w:r w:rsidR="00E02845">
        <w:rPr>
          <w:rFonts w:ascii="Times New Roman" w:hAnsi="Times New Roman"/>
          <w:sz w:val="24"/>
          <w:szCs w:val="24"/>
        </w:rPr>
        <w:t xml:space="preserve">ne </w:t>
      </w:r>
      <w:r w:rsidRPr="005302BE">
        <w:rPr>
          <w:rFonts w:ascii="Times New Roman" w:hAnsi="Times New Roman"/>
          <w:sz w:val="24"/>
          <w:szCs w:val="24"/>
        </w:rPr>
        <w:t>jest miesiąc poprzedzający ostatni miesiąc</w:t>
      </w:r>
      <w:r w:rsidR="00E02845">
        <w:rPr>
          <w:rFonts w:ascii="Times New Roman" w:hAnsi="Times New Roman"/>
          <w:sz w:val="24"/>
          <w:szCs w:val="24"/>
        </w:rPr>
        <w:t>,</w:t>
      </w:r>
      <w:r w:rsidRPr="005302BE">
        <w:rPr>
          <w:rFonts w:ascii="Times New Roman" w:hAnsi="Times New Roman"/>
          <w:sz w:val="24"/>
          <w:szCs w:val="24"/>
        </w:rPr>
        <w:t xml:space="preserve"> za który przysługuje świadczenie.</w:t>
      </w:r>
    </w:p>
    <w:p w:rsidR="005302BE" w:rsidRPr="00E02845" w:rsidRDefault="005302BE" w:rsidP="00E02845">
      <w:pPr>
        <w:pStyle w:val="Akapitzlist"/>
        <w:spacing w:after="0"/>
        <w:ind w:left="0"/>
        <w:jc w:val="both"/>
        <w:rPr>
          <w:rFonts w:ascii="Times New Roman" w:eastAsia="Times New Roman" w:hAnsi="Times New Roman"/>
          <w:sz w:val="24"/>
          <w:szCs w:val="24"/>
          <w:lang w:eastAsia="pl-PL"/>
        </w:rPr>
      </w:pPr>
      <w:r w:rsidRPr="005302BE">
        <w:rPr>
          <w:rFonts w:ascii="Times New Roman" w:eastAsia="Times New Roman" w:hAnsi="Times New Roman"/>
          <w:sz w:val="24"/>
          <w:szCs w:val="24"/>
          <w:lang w:eastAsia="pl-PL"/>
        </w:rPr>
        <w:t>Świadczenie to przyznawane będzie funkcjonariuszom posiadającym co najmniej 25 lat wysługi na ich wniosek skierowany do bezpośredniego przełożonego, który przekazuje wniosek wraz ze swoją opinią do decyzji przełożonego właściwego w sprawach osobowych. W opinii uwzględniane będą głównie: ostatnia okresowa opinia służbowa, stopień trudności, złożoność i sposób realizacji zadań wykonywanych przez funkcjonariusza oraz uzyskiwane efekty.</w:t>
      </w:r>
      <w:r w:rsidR="00E02845">
        <w:rPr>
          <w:rFonts w:ascii="Times New Roman" w:eastAsia="Times New Roman" w:hAnsi="Times New Roman"/>
          <w:sz w:val="24"/>
          <w:szCs w:val="24"/>
          <w:lang w:eastAsia="pl-PL"/>
        </w:rPr>
        <w:t xml:space="preserve"> </w:t>
      </w:r>
      <w:r w:rsidR="00122701">
        <w:rPr>
          <w:rFonts w:ascii="Times New Roman" w:hAnsi="Times New Roman"/>
          <w:sz w:val="24"/>
          <w:szCs w:val="24"/>
        </w:rPr>
        <w:t>Świadczenie motywacyjne</w:t>
      </w:r>
      <w:r w:rsidR="00D81A0D">
        <w:rPr>
          <w:rFonts w:ascii="Times New Roman" w:hAnsi="Times New Roman"/>
          <w:sz w:val="24"/>
          <w:szCs w:val="24"/>
        </w:rPr>
        <w:t xml:space="preserve"> nie </w:t>
      </w:r>
      <w:r w:rsidR="00122701">
        <w:rPr>
          <w:rFonts w:ascii="Times New Roman" w:hAnsi="Times New Roman"/>
          <w:sz w:val="24"/>
          <w:szCs w:val="24"/>
        </w:rPr>
        <w:t>będzie przyznawane</w:t>
      </w:r>
      <w:r w:rsidR="00D81A0D">
        <w:rPr>
          <w:rFonts w:ascii="Times New Roman" w:hAnsi="Times New Roman"/>
          <w:sz w:val="24"/>
          <w:szCs w:val="24"/>
        </w:rPr>
        <w:t xml:space="preserve"> policjantowi skazanemu prawomocnym wyrokiem sądu za przestępstwo lub przestępstwo skarbowe inne niż określone w art. 41 ust. 1 pkt 4 ustawy o Policji lub wymierzenia kary dyscyplinarnej, o której mowa w art. 134 pkt 1 – 6 ustawy. </w:t>
      </w:r>
      <w:r w:rsidRPr="005302BE">
        <w:rPr>
          <w:rFonts w:ascii="Times New Roman" w:hAnsi="Times New Roman"/>
          <w:sz w:val="24"/>
          <w:szCs w:val="24"/>
        </w:rPr>
        <w:t>Świadczenie uleg</w:t>
      </w:r>
      <w:r w:rsidR="00122701">
        <w:rPr>
          <w:rFonts w:ascii="Times New Roman" w:hAnsi="Times New Roman"/>
          <w:sz w:val="24"/>
          <w:szCs w:val="24"/>
        </w:rPr>
        <w:t>nie</w:t>
      </w:r>
      <w:r w:rsidRPr="005302BE">
        <w:rPr>
          <w:rFonts w:ascii="Times New Roman" w:hAnsi="Times New Roman"/>
          <w:sz w:val="24"/>
          <w:szCs w:val="24"/>
        </w:rPr>
        <w:t xml:space="preserve"> zawieszeniu w przypadku</w:t>
      </w:r>
      <w:r w:rsidR="00D81A0D">
        <w:rPr>
          <w:rFonts w:ascii="Times New Roman" w:hAnsi="Times New Roman"/>
          <w:sz w:val="24"/>
          <w:szCs w:val="24"/>
        </w:rPr>
        <w:t xml:space="preserve"> zaistnienia przesłanek, o których mowa powyżej, jak również w sytuacji </w:t>
      </w:r>
      <w:r w:rsidRPr="005302BE">
        <w:rPr>
          <w:rFonts w:ascii="Times New Roman" w:hAnsi="Times New Roman"/>
          <w:sz w:val="24"/>
          <w:szCs w:val="24"/>
        </w:rPr>
        <w:t>niewywiązywania się funkcjonariusza z realizacji zadań służbowych albo znacznego obniżenia efektywności służby.</w:t>
      </w:r>
    </w:p>
    <w:p w:rsidR="005302BE" w:rsidRPr="005302BE" w:rsidRDefault="005302BE" w:rsidP="005302BE">
      <w:pPr>
        <w:spacing w:after="0"/>
        <w:jc w:val="both"/>
        <w:rPr>
          <w:rFonts w:ascii="Times New Roman" w:hAnsi="Times New Roman"/>
          <w:sz w:val="24"/>
          <w:szCs w:val="24"/>
        </w:rPr>
      </w:pPr>
      <w:r w:rsidRPr="005302BE">
        <w:rPr>
          <w:rFonts w:ascii="Times New Roman" w:hAnsi="Times New Roman"/>
          <w:sz w:val="24"/>
          <w:szCs w:val="24"/>
        </w:rPr>
        <w:lastRenderedPageBreak/>
        <w:t>Ponadto świadczenie podlegać będzie obniżeniu w czasie przebywania funkcjon</w:t>
      </w:r>
      <w:r w:rsidR="00E02845">
        <w:rPr>
          <w:rFonts w:ascii="Times New Roman" w:hAnsi="Times New Roman"/>
          <w:sz w:val="24"/>
          <w:szCs w:val="24"/>
        </w:rPr>
        <w:t>ariusza na zwolnieniu lekarskim</w:t>
      </w:r>
      <w:r w:rsidRPr="005302BE">
        <w:rPr>
          <w:rFonts w:ascii="Times New Roman" w:hAnsi="Times New Roman"/>
          <w:sz w:val="24"/>
          <w:szCs w:val="24"/>
        </w:rPr>
        <w:t xml:space="preserve"> na takich samych zasadach</w:t>
      </w:r>
      <w:r w:rsidR="00E02845">
        <w:rPr>
          <w:rFonts w:ascii="Times New Roman" w:hAnsi="Times New Roman"/>
          <w:sz w:val="24"/>
          <w:szCs w:val="24"/>
        </w:rPr>
        <w:t>,</w:t>
      </w:r>
      <w:r w:rsidRPr="005302BE">
        <w:rPr>
          <w:rFonts w:ascii="Times New Roman" w:hAnsi="Times New Roman"/>
          <w:sz w:val="24"/>
          <w:szCs w:val="24"/>
        </w:rPr>
        <w:t xml:space="preserve"> jak obniżane jest uposażenie za czas choroby do wysokości 80%.</w:t>
      </w:r>
    </w:p>
    <w:p w:rsidR="005302BE" w:rsidRPr="00E02845" w:rsidRDefault="005302BE" w:rsidP="009A7C4A">
      <w:pPr>
        <w:pStyle w:val="Akapitzlist"/>
        <w:spacing w:after="0"/>
        <w:ind w:left="0"/>
        <w:jc w:val="both"/>
        <w:rPr>
          <w:rFonts w:ascii="Times New Roman" w:eastAsia="Times New Roman" w:hAnsi="Times New Roman"/>
          <w:sz w:val="24"/>
          <w:szCs w:val="24"/>
          <w:lang w:eastAsia="pl-PL"/>
        </w:rPr>
      </w:pPr>
      <w:r w:rsidRPr="005302BE">
        <w:rPr>
          <w:rFonts w:ascii="Times New Roman" w:eastAsia="Times New Roman" w:hAnsi="Times New Roman"/>
          <w:sz w:val="24"/>
          <w:szCs w:val="24"/>
          <w:lang w:eastAsia="pl-PL"/>
        </w:rPr>
        <w:t xml:space="preserve">Zaproponowane rozwiązanie ma na celu zatrzymanie doświadczonych funkcjonariuszy </w:t>
      </w:r>
      <w:r w:rsidR="00E02845">
        <w:rPr>
          <w:rFonts w:ascii="Times New Roman" w:eastAsia="Times New Roman" w:hAnsi="Times New Roman"/>
          <w:sz w:val="24"/>
          <w:szCs w:val="24"/>
          <w:lang w:eastAsia="pl-PL"/>
        </w:rPr>
        <w:br/>
      </w:r>
      <w:r w:rsidRPr="005302BE">
        <w:rPr>
          <w:rFonts w:ascii="Times New Roman" w:eastAsia="Times New Roman" w:hAnsi="Times New Roman"/>
          <w:sz w:val="24"/>
          <w:szCs w:val="24"/>
          <w:lang w:eastAsia="pl-PL"/>
        </w:rPr>
        <w:t>o wysłudze co najmniej 25 lat jak najdłużej w służbie. Obecnie większość funkcjonariuszy wypowiada stosunek służbowy po 25 latach służby. Aktualny średni staż służby funkcjonariuszy przy zwolnieniu to 26 lat i 6 miesięcy. Zakłada się, że po wprowadzeniu świadczenia staż służby powinien zostać wydłużony do 29 lat, tj. o 2 lata i 6 miesięcy.</w:t>
      </w:r>
      <w:r w:rsidR="00E02845">
        <w:rPr>
          <w:rFonts w:ascii="Times New Roman" w:eastAsia="Times New Roman" w:hAnsi="Times New Roman"/>
          <w:sz w:val="24"/>
          <w:szCs w:val="24"/>
          <w:lang w:eastAsia="pl-PL"/>
        </w:rPr>
        <w:t xml:space="preserve"> </w:t>
      </w:r>
      <w:r w:rsidRPr="005302BE">
        <w:rPr>
          <w:rFonts w:ascii="Times New Roman" w:hAnsi="Times New Roman"/>
          <w:sz w:val="24"/>
          <w:szCs w:val="24"/>
        </w:rPr>
        <w:t>Należy zauważyć, że obecnie funkcjonariusze po 25 latach służby i osiągnięciu najwyższego możliwego stanowiska i stopnia służbowego w wieku ok. 50 lat w zasadzie nie mają istotnych motywacji finansowych do dalszego pełnienia służby. Funkcjonariusze ci mogliby nadal pełnić służbę jeszcze</w:t>
      </w:r>
      <w:r w:rsidR="00E02845">
        <w:rPr>
          <w:rFonts w:ascii="Times New Roman" w:hAnsi="Times New Roman"/>
          <w:sz w:val="24"/>
          <w:szCs w:val="24"/>
        </w:rPr>
        <w:t xml:space="preserve"> przez dłuższy </w:t>
      </w:r>
      <w:r w:rsidR="00122701">
        <w:rPr>
          <w:rFonts w:ascii="Times New Roman" w:hAnsi="Times New Roman"/>
          <w:sz w:val="24"/>
          <w:szCs w:val="24"/>
        </w:rPr>
        <w:t>czas</w:t>
      </w:r>
      <w:r w:rsidR="00E02845">
        <w:rPr>
          <w:rFonts w:ascii="Times New Roman" w:hAnsi="Times New Roman"/>
          <w:sz w:val="24"/>
          <w:szCs w:val="24"/>
        </w:rPr>
        <w:t xml:space="preserve"> np. </w:t>
      </w:r>
      <w:r w:rsidRPr="005302BE">
        <w:rPr>
          <w:rFonts w:ascii="Times New Roman" w:hAnsi="Times New Roman"/>
          <w:sz w:val="24"/>
          <w:szCs w:val="24"/>
        </w:rPr>
        <w:t>5-10 lat.</w:t>
      </w:r>
    </w:p>
    <w:p w:rsidR="005302BE" w:rsidRDefault="005302BE" w:rsidP="009A7C4A">
      <w:pPr>
        <w:spacing w:after="0"/>
        <w:jc w:val="both"/>
        <w:rPr>
          <w:rFonts w:ascii="Times New Roman" w:hAnsi="Times New Roman"/>
          <w:sz w:val="24"/>
          <w:szCs w:val="24"/>
        </w:rPr>
      </w:pPr>
      <w:r w:rsidRPr="005302BE">
        <w:rPr>
          <w:rFonts w:ascii="Times New Roman" w:hAnsi="Times New Roman"/>
          <w:sz w:val="24"/>
          <w:szCs w:val="24"/>
        </w:rPr>
        <w:t xml:space="preserve">Ponadto proponowane rozwiązanie pozwoli również na poprawę poziomu procesów szkolenia funkcjonariuszy. Zatrzymani w dalszej służbie funkcjonariusze z dużym stażem, wiedzą </w:t>
      </w:r>
      <w:r w:rsidR="00E02845">
        <w:rPr>
          <w:rFonts w:ascii="Times New Roman" w:hAnsi="Times New Roman"/>
          <w:sz w:val="24"/>
          <w:szCs w:val="24"/>
        </w:rPr>
        <w:br/>
      </w:r>
      <w:r w:rsidRPr="005302BE">
        <w:rPr>
          <w:rFonts w:ascii="Times New Roman" w:hAnsi="Times New Roman"/>
          <w:sz w:val="24"/>
          <w:szCs w:val="24"/>
        </w:rPr>
        <w:t xml:space="preserve">i doświadczeniem praktycznym będą niezwykle przydatni, a wręcz niezbędni w tych procesach, a praktyczne przekazywanie posiadanej przez nich wiedzy i umiejętności młodszym funkcjonariuszom będzie niezwykle przydatne w realizacji zadań służbowych poszczególnych formacji. </w:t>
      </w:r>
    </w:p>
    <w:p w:rsidR="0057495C" w:rsidRPr="0057495C" w:rsidRDefault="0058521D" w:rsidP="0058521D">
      <w:pPr>
        <w:pStyle w:val="Tekstpodstawowywcity"/>
        <w:spacing w:after="0"/>
        <w:ind w:left="0"/>
        <w:jc w:val="both"/>
        <w:rPr>
          <w:rFonts w:ascii="Times New Roman" w:hAnsi="Times New Roman"/>
          <w:sz w:val="24"/>
          <w:szCs w:val="24"/>
        </w:rPr>
      </w:pPr>
      <w:r w:rsidRPr="0057495C">
        <w:rPr>
          <w:rFonts w:ascii="Times New Roman" w:hAnsi="Times New Roman"/>
          <w:sz w:val="24"/>
          <w:szCs w:val="24"/>
        </w:rPr>
        <w:t>W opinii Najwyższej Izby Kontroli</w:t>
      </w:r>
      <w:r w:rsidDel="0058521D">
        <w:rPr>
          <w:rFonts w:ascii="Times New Roman" w:hAnsi="Times New Roman"/>
          <w:sz w:val="24"/>
          <w:szCs w:val="24"/>
        </w:rPr>
        <w:t xml:space="preserve"> </w:t>
      </w:r>
      <w:r>
        <w:rPr>
          <w:rFonts w:ascii="Times New Roman" w:hAnsi="Times New Roman"/>
          <w:sz w:val="24"/>
          <w:szCs w:val="24"/>
        </w:rPr>
        <w:t xml:space="preserve">sformułowanej w odniesieniu do </w:t>
      </w:r>
      <w:r w:rsidR="0057495C">
        <w:rPr>
          <w:rFonts w:ascii="Times New Roman" w:hAnsi="Times New Roman"/>
          <w:sz w:val="24"/>
          <w:szCs w:val="24"/>
        </w:rPr>
        <w:t>„Programu modernizacji Policji, Straży Granicznej, Państwowej Straży Pożarnej i Służby Ochrony Państwa w latach 2017-2020”</w:t>
      </w:r>
      <w:r w:rsidR="0057495C" w:rsidRPr="0057495C">
        <w:rPr>
          <w:rFonts w:ascii="Times New Roman" w:hAnsi="Times New Roman"/>
          <w:sz w:val="24"/>
          <w:szCs w:val="24"/>
        </w:rPr>
        <w:t xml:space="preserve"> Minister SWiA, w porozumieniu z komendantami podległych formacji</w:t>
      </w:r>
      <w:r>
        <w:rPr>
          <w:rFonts w:ascii="Times New Roman" w:hAnsi="Times New Roman"/>
          <w:sz w:val="24"/>
          <w:szCs w:val="24"/>
        </w:rPr>
        <w:t>,</w:t>
      </w:r>
      <w:r w:rsidR="0057495C" w:rsidRPr="0057495C">
        <w:rPr>
          <w:rFonts w:ascii="Times New Roman" w:hAnsi="Times New Roman"/>
          <w:sz w:val="24"/>
          <w:szCs w:val="24"/>
        </w:rPr>
        <w:t xml:space="preserve"> powinien podjąć realne, systemowe i skuteczne działania w celu powstrzymania zwolnień i utrzymania stanu kadrowego formacji. Wzrosty uposażeń i wynagrodzeń</w:t>
      </w:r>
      <w:r>
        <w:rPr>
          <w:rFonts w:ascii="Times New Roman" w:hAnsi="Times New Roman"/>
          <w:sz w:val="24"/>
          <w:szCs w:val="24"/>
        </w:rPr>
        <w:t xml:space="preserve"> funkcjonariuszy</w:t>
      </w:r>
      <w:r w:rsidR="0057495C" w:rsidRPr="0057495C">
        <w:rPr>
          <w:rFonts w:ascii="Times New Roman" w:hAnsi="Times New Roman"/>
          <w:sz w:val="24"/>
          <w:szCs w:val="24"/>
        </w:rPr>
        <w:t xml:space="preserve"> wobec znacznie większego wzrostu wynagrodzeń w gospodarce narodowej, nie przyniosły </w:t>
      </w:r>
      <w:r>
        <w:rPr>
          <w:rFonts w:ascii="Times New Roman" w:hAnsi="Times New Roman"/>
          <w:sz w:val="24"/>
          <w:szCs w:val="24"/>
        </w:rPr>
        <w:t>wystarczającego</w:t>
      </w:r>
      <w:r w:rsidR="0057495C" w:rsidRPr="0057495C">
        <w:rPr>
          <w:rFonts w:ascii="Times New Roman" w:hAnsi="Times New Roman"/>
          <w:sz w:val="24"/>
          <w:szCs w:val="24"/>
        </w:rPr>
        <w:t xml:space="preserve"> wzrostu ich konkurencyjności na rynku pracy. Zdaniem NIK, utrzymanie takiego trendu grozi istotnym zmniejszeniem stanu zatrudnienia funkcjonariuszy i pracowników wszystkich formacji podległych MSWiA, a przez to zmniejszeniem możliwości realizacji przez te formacje ich ustawowych zadań.  </w:t>
      </w:r>
    </w:p>
    <w:p w:rsidR="0057495C" w:rsidRDefault="0057495C" w:rsidP="00A12B5A">
      <w:pPr>
        <w:spacing w:before="80" w:after="0"/>
        <w:jc w:val="both"/>
        <w:rPr>
          <w:rFonts w:ascii="Times New Roman" w:hAnsi="Times New Roman"/>
          <w:sz w:val="24"/>
          <w:szCs w:val="24"/>
        </w:rPr>
      </w:pPr>
      <w:r w:rsidRPr="0057495C">
        <w:rPr>
          <w:rFonts w:ascii="Times New Roman" w:hAnsi="Times New Roman"/>
          <w:sz w:val="24"/>
          <w:szCs w:val="24"/>
        </w:rPr>
        <w:t xml:space="preserve">Prezes Najwyższej Izby Kontroli w Informacji o wynikach kontroli </w:t>
      </w:r>
      <w:r w:rsidRPr="0057495C">
        <w:rPr>
          <w:rFonts w:ascii="Times New Roman" w:hAnsi="Times New Roman"/>
          <w:i/>
          <w:sz w:val="24"/>
          <w:szCs w:val="24"/>
        </w:rPr>
        <w:t>Realizacja Programu modernizacji Policji, Straży Graniczne, Państwowej Straży Pożarnej i Służby Ochrony Państwa w latach 2017-2020</w:t>
      </w:r>
      <w:r w:rsidRPr="0057495C">
        <w:rPr>
          <w:rFonts w:ascii="Times New Roman" w:hAnsi="Times New Roman"/>
          <w:sz w:val="24"/>
          <w:szCs w:val="24"/>
        </w:rPr>
        <w:t xml:space="preserve">, wniósł do Ministra Spraw Wewnętrznych i Administracji m.in. o możliwie szybkie podjęcie realnych, systemowych i skutecznych działań w celu poprawy sytuacji kadrowej podległych mu formacji, zarówno w odniesieniu do funkcjonariuszy, jak </w:t>
      </w:r>
      <w:r w:rsidR="00AE1671">
        <w:rPr>
          <w:rFonts w:ascii="Times New Roman" w:hAnsi="Times New Roman"/>
          <w:sz w:val="24"/>
          <w:szCs w:val="24"/>
        </w:rPr>
        <w:br/>
      </w:r>
      <w:r w:rsidRPr="0057495C">
        <w:rPr>
          <w:rFonts w:ascii="Times New Roman" w:hAnsi="Times New Roman"/>
          <w:sz w:val="24"/>
          <w:szCs w:val="24"/>
        </w:rPr>
        <w:t xml:space="preserve">i pracowników. </w:t>
      </w:r>
      <w:r w:rsidR="00AE1671">
        <w:rPr>
          <w:rFonts w:ascii="Times New Roman" w:hAnsi="Times New Roman"/>
          <w:sz w:val="24"/>
          <w:szCs w:val="24"/>
        </w:rPr>
        <w:t>Zap</w:t>
      </w:r>
      <w:r w:rsidRPr="0057495C">
        <w:rPr>
          <w:rFonts w:ascii="Times New Roman" w:hAnsi="Times New Roman"/>
          <w:sz w:val="24"/>
          <w:szCs w:val="24"/>
        </w:rPr>
        <w:t xml:space="preserve">roponowane wprowadzenie świadczenia motywacyjnego niewątpliwie </w:t>
      </w:r>
      <w:r w:rsidR="00AE1671">
        <w:rPr>
          <w:rFonts w:ascii="Times New Roman" w:hAnsi="Times New Roman"/>
          <w:sz w:val="24"/>
          <w:szCs w:val="24"/>
        </w:rPr>
        <w:t>stanowi</w:t>
      </w:r>
      <w:r w:rsidRPr="0057495C">
        <w:rPr>
          <w:rFonts w:ascii="Times New Roman" w:hAnsi="Times New Roman"/>
          <w:sz w:val="24"/>
          <w:szCs w:val="24"/>
        </w:rPr>
        <w:t xml:space="preserve"> wykonanie zaleceń Najwyższej Izby Kontroli.</w:t>
      </w:r>
    </w:p>
    <w:p w:rsidR="00065A94" w:rsidRPr="00AA12F3" w:rsidRDefault="00065A94" w:rsidP="00AA12F3">
      <w:pPr>
        <w:spacing w:before="120" w:after="120"/>
        <w:jc w:val="both"/>
        <w:rPr>
          <w:rFonts w:ascii="Times New Roman" w:eastAsiaTheme="minorEastAsia" w:hAnsi="Times New Roman"/>
          <w:sz w:val="24"/>
          <w:szCs w:val="24"/>
          <w:lang w:eastAsia="pl-PL"/>
        </w:rPr>
      </w:pPr>
      <w:r>
        <w:rPr>
          <w:rFonts w:ascii="Times New Roman" w:hAnsi="Times New Roman"/>
          <w:sz w:val="24"/>
          <w:szCs w:val="24"/>
        </w:rPr>
        <w:tab/>
      </w:r>
      <w:r w:rsidR="003B040F">
        <w:rPr>
          <w:rFonts w:ascii="Times New Roman" w:hAnsi="Times New Roman"/>
          <w:sz w:val="24"/>
          <w:szCs w:val="24"/>
        </w:rPr>
        <w:t>2</w:t>
      </w:r>
      <w:r>
        <w:rPr>
          <w:rFonts w:ascii="Times New Roman" w:hAnsi="Times New Roman"/>
          <w:sz w:val="24"/>
          <w:szCs w:val="24"/>
        </w:rPr>
        <w:t>) wyżywienie</w:t>
      </w:r>
      <w:r w:rsidRPr="00F57CBE">
        <w:rPr>
          <w:rFonts w:ascii="Times New Roman" w:hAnsi="Times New Roman"/>
          <w:sz w:val="24"/>
          <w:szCs w:val="24"/>
        </w:rPr>
        <w:t xml:space="preserve"> w naturze oraz </w:t>
      </w:r>
      <w:r>
        <w:rPr>
          <w:rFonts w:ascii="Times New Roman" w:hAnsi="Times New Roman"/>
          <w:sz w:val="24"/>
          <w:szCs w:val="24"/>
        </w:rPr>
        <w:t>świadczenie pieniężne</w:t>
      </w:r>
      <w:r w:rsidRPr="00F57CBE">
        <w:rPr>
          <w:rFonts w:ascii="Times New Roman" w:hAnsi="Times New Roman"/>
          <w:sz w:val="24"/>
          <w:szCs w:val="24"/>
        </w:rPr>
        <w:t xml:space="preserve"> w zamian za wyżywienie</w:t>
      </w:r>
      <w:r w:rsidR="00122701">
        <w:rPr>
          <w:rFonts w:ascii="Times New Roman" w:hAnsi="Times New Roman"/>
          <w:sz w:val="24"/>
          <w:szCs w:val="24"/>
        </w:rPr>
        <w:t>:</w:t>
      </w:r>
    </w:p>
    <w:p w:rsidR="00561D35" w:rsidRPr="00561D35" w:rsidRDefault="00561D35" w:rsidP="009A7C4A">
      <w:pPr>
        <w:spacing w:after="0"/>
        <w:jc w:val="both"/>
        <w:rPr>
          <w:rFonts w:ascii="Times New Roman" w:hAnsi="Times New Roman"/>
          <w:sz w:val="24"/>
          <w:szCs w:val="24"/>
        </w:rPr>
      </w:pPr>
      <w:r>
        <w:rPr>
          <w:rFonts w:ascii="Times New Roman" w:hAnsi="Times New Roman"/>
          <w:sz w:val="24"/>
          <w:szCs w:val="24"/>
        </w:rPr>
        <w:t xml:space="preserve">Ponadto celem projektowanych zmian jest również </w:t>
      </w:r>
      <w:r w:rsidRPr="00561D35">
        <w:rPr>
          <w:rFonts w:ascii="Times New Roman" w:hAnsi="Times New Roman"/>
          <w:sz w:val="24"/>
          <w:szCs w:val="24"/>
        </w:rPr>
        <w:t xml:space="preserve">kompleksowe uregulowanie w służbach podległych Ministrowi Spraw Wewnętrznych i Administracji kwestii związanych </w:t>
      </w:r>
      <w:r>
        <w:rPr>
          <w:rFonts w:ascii="Times New Roman" w:hAnsi="Times New Roman"/>
          <w:sz w:val="24"/>
          <w:szCs w:val="24"/>
        </w:rPr>
        <w:br/>
      </w:r>
      <w:r w:rsidRPr="00561D35">
        <w:rPr>
          <w:rFonts w:ascii="Times New Roman" w:hAnsi="Times New Roman"/>
          <w:sz w:val="24"/>
          <w:szCs w:val="24"/>
        </w:rPr>
        <w:t xml:space="preserve">z przysługującym funkcjonariuszom wyżywieniem w naturze oraz świadczeniem pieniężnym w zamian za wyżywienie. </w:t>
      </w:r>
    </w:p>
    <w:p w:rsidR="00561D35" w:rsidRPr="00561D35" w:rsidRDefault="00561D35" w:rsidP="009A7C4A">
      <w:pPr>
        <w:spacing w:after="0"/>
        <w:jc w:val="both"/>
        <w:rPr>
          <w:rFonts w:ascii="Times New Roman" w:hAnsi="Times New Roman"/>
          <w:sz w:val="24"/>
          <w:szCs w:val="24"/>
        </w:rPr>
      </w:pPr>
      <w:r w:rsidRPr="00561D35">
        <w:rPr>
          <w:rFonts w:ascii="Times New Roman" w:hAnsi="Times New Roman"/>
          <w:sz w:val="24"/>
          <w:szCs w:val="24"/>
        </w:rPr>
        <w:t xml:space="preserve">W obecnym stanie prawnym regulacja wynikająca z art. 72 ustawy </w:t>
      </w:r>
      <w:r w:rsidRPr="00930E02">
        <w:rPr>
          <w:rFonts w:ascii="Times New Roman" w:hAnsi="Times New Roman"/>
          <w:sz w:val="24"/>
          <w:szCs w:val="24"/>
        </w:rPr>
        <w:t>o Policji</w:t>
      </w:r>
      <w:r w:rsidRPr="00561D35">
        <w:rPr>
          <w:rFonts w:ascii="Times New Roman" w:hAnsi="Times New Roman"/>
          <w:sz w:val="24"/>
          <w:szCs w:val="24"/>
        </w:rPr>
        <w:t xml:space="preserve"> ogranicza się </w:t>
      </w:r>
      <w:r>
        <w:rPr>
          <w:rFonts w:ascii="Times New Roman" w:hAnsi="Times New Roman"/>
          <w:sz w:val="24"/>
          <w:szCs w:val="24"/>
        </w:rPr>
        <w:br/>
      </w:r>
      <w:r w:rsidRPr="00561D35">
        <w:rPr>
          <w:rFonts w:ascii="Times New Roman" w:hAnsi="Times New Roman"/>
          <w:sz w:val="24"/>
          <w:szCs w:val="24"/>
        </w:rPr>
        <w:t xml:space="preserve">do stwierdzenia, że policjantowi w czasie wykonywania obowiązków służbowych przysługuje wyżywienie lub równoważnik pieniężny w zamian za wyżywienie. Natomiast przypadki, </w:t>
      </w:r>
      <w:r>
        <w:rPr>
          <w:rFonts w:ascii="Times New Roman" w:hAnsi="Times New Roman"/>
          <w:sz w:val="24"/>
          <w:szCs w:val="24"/>
        </w:rPr>
        <w:br/>
      </w:r>
      <w:r w:rsidRPr="00561D35">
        <w:rPr>
          <w:rFonts w:ascii="Times New Roman" w:hAnsi="Times New Roman"/>
          <w:sz w:val="24"/>
          <w:szCs w:val="24"/>
        </w:rPr>
        <w:lastRenderedPageBreak/>
        <w:t xml:space="preserve">w których policjant otrzymuje wyżywienie, normy tego wyżywienia, jak również przypadki </w:t>
      </w:r>
      <w:r>
        <w:rPr>
          <w:rFonts w:ascii="Times New Roman" w:hAnsi="Times New Roman"/>
          <w:sz w:val="24"/>
          <w:szCs w:val="24"/>
        </w:rPr>
        <w:br/>
      </w:r>
      <w:r w:rsidRPr="00561D35">
        <w:rPr>
          <w:rFonts w:ascii="Times New Roman" w:hAnsi="Times New Roman"/>
          <w:sz w:val="24"/>
          <w:szCs w:val="24"/>
        </w:rPr>
        <w:t xml:space="preserve">i wysokość równoważnika pieniężnego przysługującego w zamian za wyżywienie zostały określone w aktach wykonawczych Ministra Spraw Wewnętrznych i Administracji. </w:t>
      </w:r>
      <w:r w:rsidRPr="00561D35">
        <w:rPr>
          <w:rFonts w:ascii="Times New Roman" w:hAnsi="Times New Roman"/>
          <w:sz w:val="24"/>
          <w:szCs w:val="24"/>
        </w:rPr>
        <w:br/>
        <w:t>W zbliżony sposób wskazane kwestie zostały uregulowane w przepisach dotyczących Straży Granicznej oraz Państwowej Straży Pożarnej.</w:t>
      </w:r>
    </w:p>
    <w:p w:rsidR="00C2460C" w:rsidRPr="00C2460C" w:rsidRDefault="00561D35" w:rsidP="00C2460C">
      <w:pPr>
        <w:pStyle w:val="ZUSTzmustartykuempunktem"/>
        <w:spacing w:line="276" w:lineRule="auto"/>
        <w:ind w:left="0" w:firstLine="0"/>
        <w:rPr>
          <w:rFonts w:ascii="Times New Roman" w:hAnsi="Times New Roman" w:cs="Times New Roman"/>
        </w:rPr>
      </w:pPr>
      <w:r w:rsidRPr="00C2460C">
        <w:rPr>
          <w:rFonts w:ascii="Times New Roman" w:hAnsi="Times New Roman" w:cs="Times New Roman"/>
          <w:szCs w:val="24"/>
        </w:rPr>
        <w:t xml:space="preserve">Wobec powyższego zaproponowano nowe brzmienie art. 72 ustawy </w:t>
      </w:r>
      <w:r w:rsidRPr="00930E02">
        <w:rPr>
          <w:rFonts w:ascii="Times New Roman" w:hAnsi="Times New Roman" w:cs="Times New Roman"/>
          <w:szCs w:val="24"/>
        </w:rPr>
        <w:t>o Policji</w:t>
      </w:r>
      <w:r w:rsidRPr="00C2460C">
        <w:rPr>
          <w:rFonts w:ascii="Times New Roman" w:hAnsi="Times New Roman" w:cs="Times New Roman"/>
          <w:szCs w:val="24"/>
        </w:rPr>
        <w:t xml:space="preserve"> wskazując, że policjantowi w </w:t>
      </w:r>
      <w:r w:rsidR="00C2460C" w:rsidRPr="00C2460C">
        <w:rPr>
          <w:rFonts w:ascii="Times New Roman" w:hAnsi="Times New Roman" w:cs="Times New Roman"/>
          <w:szCs w:val="24"/>
        </w:rPr>
        <w:t>dni pełnienia</w:t>
      </w:r>
      <w:r w:rsidRPr="00C2460C">
        <w:rPr>
          <w:rFonts w:ascii="Times New Roman" w:hAnsi="Times New Roman" w:cs="Times New Roman"/>
          <w:szCs w:val="24"/>
        </w:rPr>
        <w:t xml:space="preserve"> obowiązków służbowych przysługuje bezpłatnie wyżywienie w naturze</w:t>
      </w:r>
      <w:r w:rsidR="00646292" w:rsidRPr="00C2460C">
        <w:rPr>
          <w:rFonts w:ascii="Times New Roman" w:hAnsi="Times New Roman" w:cs="Times New Roman"/>
          <w:szCs w:val="24"/>
        </w:rPr>
        <w:t>, jeżeli rodzaj i warunki</w:t>
      </w:r>
      <w:r w:rsidRPr="00C2460C">
        <w:rPr>
          <w:rFonts w:ascii="Times New Roman" w:hAnsi="Times New Roman" w:cs="Times New Roman"/>
          <w:szCs w:val="24"/>
        </w:rPr>
        <w:t xml:space="preserve"> służby lub szczególne właściwości lub miejsce jej pełnienia uzasadniają przyznanie wyżywienia</w:t>
      </w:r>
      <w:r w:rsidR="00646292" w:rsidRPr="00C2460C">
        <w:rPr>
          <w:rFonts w:ascii="Times New Roman" w:hAnsi="Times New Roman" w:cs="Times New Roman"/>
          <w:szCs w:val="24"/>
        </w:rPr>
        <w:t xml:space="preserve"> w natu</w:t>
      </w:r>
      <w:r w:rsidR="00C2460C" w:rsidRPr="00C2460C">
        <w:rPr>
          <w:rFonts w:ascii="Times New Roman" w:hAnsi="Times New Roman" w:cs="Times New Roman"/>
          <w:szCs w:val="24"/>
        </w:rPr>
        <w:t xml:space="preserve">rze albo świadczenie pieniężne </w:t>
      </w:r>
      <w:r w:rsidR="00646292" w:rsidRPr="00C2460C">
        <w:rPr>
          <w:rFonts w:ascii="Times New Roman" w:hAnsi="Times New Roman" w:cs="Times New Roman"/>
          <w:szCs w:val="24"/>
        </w:rPr>
        <w:t>w zamian za wyżywienie</w:t>
      </w:r>
      <w:r w:rsidRPr="00C2460C">
        <w:rPr>
          <w:rFonts w:ascii="Times New Roman" w:hAnsi="Times New Roman" w:cs="Times New Roman"/>
          <w:szCs w:val="24"/>
        </w:rPr>
        <w:t xml:space="preserve"> (ust. 1). W ust. 2 wskazano stany faktyczne uzasadniające przyznanie policjantowi wyżywienia w naturze, przy czym nie mają one charakteru katalogu zamkniętego. Określono, że wyżywienie w naturze przysługuje policjantowi na podstawie normy wyżywienia, którą stanowi </w:t>
      </w:r>
      <w:r w:rsidR="00C2460C" w:rsidRPr="00C2460C">
        <w:rPr>
          <w:rFonts w:ascii="Times New Roman" w:hAnsi="Times New Roman" w:cs="Times New Roman"/>
          <w:szCs w:val="24"/>
        </w:rPr>
        <w:t xml:space="preserve">wartość energetyczna i odżywcza </w:t>
      </w:r>
      <w:r w:rsidRPr="00C2460C">
        <w:rPr>
          <w:rFonts w:ascii="Times New Roman" w:hAnsi="Times New Roman" w:cs="Times New Roman"/>
          <w:szCs w:val="24"/>
        </w:rPr>
        <w:t xml:space="preserve">produktów żywnościowych przysługujących policjantowi w określonych przypadkach. </w:t>
      </w:r>
      <w:r w:rsidR="005008F3">
        <w:rPr>
          <w:rFonts w:ascii="Times New Roman" w:hAnsi="Times New Roman" w:cs="Times New Roman"/>
          <w:szCs w:val="24"/>
        </w:rPr>
        <w:t xml:space="preserve">Wartość energetyczna i odżywcza normy wyżywienia wynika z aktualnych norm wyżywienia dla populacji polskiej opracowanych przez Instytut Żywności </w:t>
      </w:r>
      <w:r w:rsidR="00722CE6">
        <w:rPr>
          <w:rFonts w:ascii="Times New Roman" w:hAnsi="Times New Roman" w:cs="Times New Roman"/>
          <w:szCs w:val="24"/>
        </w:rPr>
        <w:t>i Żywienia im. prof. d</w:t>
      </w:r>
      <w:r w:rsidR="005008F3">
        <w:rPr>
          <w:rFonts w:ascii="Times New Roman" w:hAnsi="Times New Roman" w:cs="Times New Roman"/>
          <w:szCs w:val="24"/>
        </w:rPr>
        <w:t xml:space="preserve">r med. Adama Szczygła w Warszawie. </w:t>
      </w:r>
      <w:r w:rsidR="00C2460C" w:rsidRPr="00C2460C">
        <w:rPr>
          <w:rFonts w:ascii="Times New Roman" w:hAnsi="Times New Roman" w:cs="Times New Roman"/>
        </w:rPr>
        <w:t xml:space="preserve">W przypadku zwiększonego zapotrzebowania na wartość energetyczną i odżywczą ze względu na rodzaj i warunki służby lub szczególne właściwości lub miejsce jej pełnienia, norma może zostać uzupełniona. W przypadku braku możliwości zapewnienia policjantom wyżywienia w naturze w jednostkach organizacyjnych podległych ministrowi właściwemu do spraw wewnętrznych, </w:t>
      </w:r>
      <w:r w:rsidR="00C2460C" w:rsidRPr="00F00250">
        <w:t xml:space="preserve">wysokość środków finansowych </w:t>
      </w:r>
      <w:r w:rsidR="00C2460C">
        <w:t xml:space="preserve">przeznaczonych na przygotowanie </w:t>
      </w:r>
      <w:r w:rsidR="00C2460C" w:rsidRPr="00F00250">
        <w:t xml:space="preserve">wyżywienia </w:t>
      </w:r>
      <w:r w:rsidR="00C2460C" w:rsidRPr="00C2460C">
        <w:rPr>
          <w:rFonts w:ascii="Times New Roman" w:hAnsi="Times New Roman" w:cs="Times New Roman"/>
        </w:rPr>
        <w:t xml:space="preserve">podwyższa się o połowę.  </w:t>
      </w:r>
    </w:p>
    <w:p w:rsidR="00561D35" w:rsidRPr="00646292" w:rsidRDefault="00561D35" w:rsidP="00646292">
      <w:pPr>
        <w:pStyle w:val="ZUSTzmustartykuempunktem"/>
        <w:spacing w:line="276" w:lineRule="auto"/>
        <w:ind w:left="0" w:firstLine="0"/>
        <w:rPr>
          <w:rFonts w:ascii="Times New Roman" w:hAnsi="Times New Roman" w:cs="Times New Roman"/>
          <w:szCs w:val="24"/>
        </w:rPr>
      </w:pPr>
      <w:r w:rsidRPr="00561D35">
        <w:rPr>
          <w:rFonts w:ascii="Times New Roman" w:hAnsi="Times New Roman" w:cs="Times New Roman"/>
          <w:szCs w:val="24"/>
        </w:rPr>
        <w:t xml:space="preserve">W odniesieniu do napojów wskazano, że przysługują one policjantowi w przypadkach i na warunkach określonych w przepisach </w:t>
      </w:r>
      <w:r w:rsidRPr="00561D35">
        <w:rPr>
          <w:rFonts w:ascii="Times New Roman" w:hAnsi="Times New Roman" w:cs="Times New Roman"/>
        </w:rPr>
        <w:t xml:space="preserve">wykonawczych wydanych na podstawie art. 232 Kodeksu pracy. </w:t>
      </w:r>
    </w:p>
    <w:p w:rsidR="00561D35" w:rsidRPr="00561D35" w:rsidRDefault="00561D35" w:rsidP="00561D35">
      <w:pPr>
        <w:spacing w:after="0"/>
        <w:jc w:val="both"/>
        <w:rPr>
          <w:rFonts w:ascii="Times New Roman" w:hAnsi="Times New Roman"/>
          <w:sz w:val="24"/>
          <w:szCs w:val="24"/>
        </w:rPr>
      </w:pPr>
      <w:r w:rsidRPr="00561D35">
        <w:rPr>
          <w:rFonts w:ascii="Times New Roman" w:hAnsi="Times New Roman"/>
          <w:sz w:val="24"/>
          <w:szCs w:val="24"/>
        </w:rPr>
        <w:t xml:space="preserve">Ponadto w </w:t>
      </w:r>
      <w:r w:rsidR="00C2460C">
        <w:rPr>
          <w:rFonts w:ascii="Times New Roman" w:hAnsi="Times New Roman"/>
          <w:sz w:val="24"/>
          <w:szCs w:val="24"/>
        </w:rPr>
        <w:t>projekcie</w:t>
      </w:r>
      <w:r w:rsidRPr="00561D35">
        <w:rPr>
          <w:rFonts w:ascii="Times New Roman" w:hAnsi="Times New Roman"/>
          <w:sz w:val="24"/>
          <w:szCs w:val="24"/>
        </w:rPr>
        <w:t xml:space="preserve"> określono przypadki otrzymywania przez policjanta świadczenia pieniężnego w zamian za wyżywienie w sytuacji, gdy:</w:t>
      </w:r>
    </w:p>
    <w:p w:rsidR="00561D35" w:rsidRPr="00561D35" w:rsidRDefault="00561D35" w:rsidP="00561D35">
      <w:pPr>
        <w:pStyle w:val="ARTartustawynprozporzdzenia"/>
        <w:spacing w:before="0" w:line="276" w:lineRule="auto"/>
        <w:ind w:firstLine="0"/>
        <w:rPr>
          <w:rFonts w:ascii="Times New Roman" w:hAnsi="Times New Roman" w:cs="Times New Roman"/>
          <w:szCs w:val="24"/>
        </w:rPr>
      </w:pPr>
      <w:r w:rsidRPr="00561D35">
        <w:rPr>
          <w:rFonts w:ascii="Times New Roman" w:hAnsi="Times New Roman" w:cs="Times New Roman"/>
          <w:szCs w:val="24"/>
        </w:rPr>
        <w:t>1) pełni w okresie zimowym (</w:t>
      </w:r>
      <w:r w:rsidRPr="00561D35">
        <w:rPr>
          <w:rFonts w:ascii="Times New Roman" w:hAnsi="Times New Roman" w:cs="Times New Roman"/>
        </w:rPr>
        <w:t>od dnia 1 listopada do dnia 31 marca)</w:t>
      </w:r>
      <w:r w:rsidRPr="00561D35">
        <w:rPr>
          <w:rFonts w:ascii="Times New Roman" w:hAnsi="Times New Roman" w:cs="Times New Roman"/>
          <w:szCs w:val="24"/>
        </w:rPr>
        <w:t xml:space="preserve"> służbę na wolnym powietrzu poza pomieszczeniami i pojazdami przez co najmniej 4 godziny dziennie;</w:t>
      </w:r>
    </w:p>
    <w:p w:rsidR="00561D35" w:rsidRPr="00561D35" w:rsidRDefault="00561D35" w:rsidP="00561D35">
      <w:pPr>
        <w:pStyle w:val="ARTartustawynprozporzdzenia"/>
        <w:spacing w:before="0" w:line="276" w:lineRule="auto"/>
        <w:ind w:firstLine="0"/>
        <w:rPr>
          <w:rFonts w:ascii="Times New Roman" w:hAnsi="Times New Roman" w:cs="Times New Roman"/>
          <w:szCs w:val="24"/>
        </w:rPr>
      </w:pPr>
      <w:r w:rsidRPr="00561D35">
        <w:rPr>
          <w:rFonts w:ascii="Times New Roman" w:hAnsi="Times New Roman" w:cs="Times New Roman"/>
          <w:szCs w:val="24"/>
        </w:rPr>
        <w:t>2) rodzaj i warunki pełnienia służby lub względy techniczno</w:t>
      </w:r>
      <w:r w:rsidRPr="00561D35">
        <w:rPr>
          <w:rFonts w:ascii="Times New Roman" w:hAnsi="Times New Roman" w:cs="Times New Roman"/>
          <w:szCs w:val="24"/>
        </w:rPr>
        <w:noBreakHyphen/>
        <w:t>organizacyjne uniemożliwiają mu korzystanie z wyżywienia przysługującego w naturze;</w:t>
      </w:r>
    </w:p>
    <w:p w:rsidR="00561D35" w:rsidRDefault="00561D35" w:rsidP="00561D35">
      <w:pPr>
        <w:pStyle w:val="ARTartustawynprozporzdzenia"/>
        <w:spacing w:before="0" w:line="276" w:lineRule="auto"/>
        <w:ind w:firstLine="0"/>
        <w:rPr>
          <w:rFonts w:ascii="Times New Roman" w:hAnsi="Times New Roman" w:cs="Times New Roman"/>
          <w:szCs w:val="24"/>
        </w:rPr>
      </w:pPr>
      <w:r w:rsidRPr="00561D35">
        <w:rPr>
          <w:rFonts w:ascii="Times New Roman" w:hAnsi="Times New Roman" w:cs="Times New Roman"/>
          <w:szCs w:val="24"/>
        </w:rPr>
        <w:t xml:space="preserve">3) brak możliwości zapewnienia policjantowi bezpłatnego wyżywienia w naturze z powodów zdrowotnych policjanta udokumentowanych zaświadczeniem lekarskim. </w:t>
      </w:r>
    </w:p>
    <w:p w:rsidR="00C2460C" w:rsidRPr="00561D35" w:rsidRDefault="00C2460C" w:rsidP="00C2460C">
      <w:pPr>
        <w:pStyle w:val="ZUSTzmustartykuempunktem"/>
        <w:spacing w:line="276" w:lineRule="auto"/>
        <w:ind w:left="0" w:firstLine="0"/>
        <w:rPr>
          <w:rFonts w:ascii="Times New Roman" w:hAnsi="Times New Roman" w:cs="Times New Roman"/>
          <w:szCs w:val="24"/>
        </w:rPr>
      </w:pPr>
      <w:r>
        <w:rPr>
          <w:rFonts w:ascii="Times New Roman" w:hAnsi="Times New Roman" w:cs="Times New Roman"/>
        </w:rPr>
        <w:t>Jednocześnie określono, że p</w:t>
      </w:r>
      <w:r w:rsidRPr="00561D35">
        <w:rPr>
          <w:rFonts w:ascii="Times New Roman" w:hAnsi="Times New Roman" w:cs="Times New Roman"/>
        </w:rPr>
        <w:t>olicjantowi, który zrezygnował z otrzymywania przysługującego mu wyżywienia w naturze nie przysługuje świadczenie pieniężne w zamian za wyżywienie albo dieta na pokrycie zwiększonych kosztów wyżywienia.</w:t>
      </w:r>
      <w:r>
        <w:rPr>
          <w:rFonts w:ascii="Times New Roman" w:hAnsi="Times New Roman" w:cs="Times New Roman"/>
        </w:rPr>
        <w:t xml:space="preserve"> </w:t>
      </w:r>
    </w:p>
    <w:p w:rsidR="00C2460C" w:rsidRPr="000C1589" w:rsidRDefault="00C2460C" w:rsidP="00C2460C">
      <w:pPr>
        <w:spacing w:after="0"/>
        <w:jc w:val="both"/>
        <w:rPr>
          <w:highlight w:val="cyan"/>
        </w:rPr>
      </w:pPr>
      <w:r>
        <w:rPr>
          <w:rFonts w:ascii="Times New Roman" w:hAnsi="Times New Roman"/>
          <w:sz w:val="24"/>
          <w:szCs w:val="24"/>
        </w:rPr>
        <w:t xml:space="preserve">Ponadto w projekcie </w:t>
      </w:r>
      <w:r w:rsidR="00561D35" w:rsidRPr="00561D35">
        <w:rPr>
          <w:rFonts w:ascii="Times New Roman" w:hAnsi="Times New Roman"/>
          <w:sz w:val="24"/>
          <w:szCs w:val="24"/>
        </w:rPr>
        <w:t xml:space="preserve">przewidziano delegację dla ministra właściwego do spraw wewnętrznych do określenia w drodze rozporządzenia, </w:t>
      </w:r>
    </w:p>
    <w:p w:rsidR="00C2460C" w:rsidRPr="00C2460C" w:rsidRDefault="00C2460C" w:rsidP="00317C83">
      <w:pPr>
        <w:pStyle w:val="ZPKTzmpktartykuempunktem"/>
        <w:spacing w:line="276" w:lineRule="auto"/>
        <w:ind w:left="567"/>
      </w:pPr>
      <w:r w:rsidRPr="00C2460C">
        <w:t>1)</w:t>
      </w:r>
      <w:r w:rsidRPr="00C2460C">
        <w:tab/>
      </w:r>
      <w:r>
        <w:t>norm, w tym średnich</w:t>
      </w:r>
      <w:r w:rsidRPr="00C2460C">
        <w:t xml:space="preserve"> wartości energetyczn</w:t>
      </w:r>
      <w:r>
        <w:t>ych</w:t>
      </w:r>
      <w:r w:rsidRPr="00C2460C">
        <w:t xml:space="preserve"> i odżywcz</w:t>
      </w:r>
      <w:r>
        <w:t>ych</w:t>
      </w:r>
      <w:r w:rsidRPr="00C2460C">
        <w:t xml:space="preserve"> oraz wysokoś</w:t>
      </w:r>
      <w:r>
        <w:t>ci</w:t>
      </w:r>
      <w:r w:rsidRPr="00C2460C">
        <w:t xml:space="preserve"> środków finansowych przeznaczonych na przygotowanie wyżywienia w naturze dla poszczególnych norm wyżywienia,</w:t>
      </w:r>
    </w:p>
    <w:p w:rsidR="00C2460C" w:rsidRPr="00C2460C" w:rsidRDefault="00C2460C" w:rsidP="00317C83">
      <w:pPr>
        <w:pStyle w:val="ZPKTzmpktartykuempunktem"/>
        <w:spacing w:line="276" w:lineRule="auto"/>
        <w:ind w:left="567"/>
      </w:pPr>
      <w:r w:rsidRPr="00C2460C">
        <w:t>2)</w:t>
      </w:r>
      <w:r w:rsidRPr="00C2460C">
        <w:tab/>
        <w:t>szczegółow</w:t>
      </w:r>
      <w:r>
        <w:t>ych przypadków</w:t>
      </w:r>
      <w:r w:rsidRPr="00C2460C">
        <w:t xml:space="preserve"> przyznawania poszczególnych norm wyżywienia, </w:t>
      </w:r>
    </w:p>
    <w:p w:rsidR="00C2460C" w:rsidRPr="00C2460C" w:rsidRDefault="00C2460C" w:rsidP="00317C83">
      <w:pPr>
        <w:pStyle w:val="ZPKTzmpktartykuempunktem"/>
        <w:spacing w:line="276" w:lineRule="auto"/>
        <w:ind w:left="567"/>
      </w:pPr>
      <w:r>
        <w:t>3)</w:t>
      </w:r>
      <w:r>
        <w:tab/>
        <w:t>przypadków</w:t>
      </w:r>
      <w:r w:rsidRPr="00C2460C">
        <w:t>, w których normy wyżywienia oraz przypisana im wysokość środków finansowych na przygotowanie wyżywienia w naturze mogą zostać uzupełnione,</w:t>
      </w:r>
    </w:p>
    <w:p w:rsidR="00C2460C" w:rsidRPr="00C2460C" w:rsidRDefault="00C2460C" w:rsidP="00317C83">
      <w:pPr>
        <w:pStyle w:val="ZPKTzmpktartykuempunktem"/>
        <w:keepNext/>
        <w:spacing w:line="276" w:lineRule="auto"/>
        <w:ind w:left="567"/>
      </w:pPr>
      <w:r w:rsidRPr="00C2460C">
        <w:lastRenderedPageBreak/>
        <w:t>4)</w:t>
      </w:r>
      <w:r w:rsidRPr="00C2460C">
        <w:tab/>
        <w:t>wartości świadczenia pieniężnego w zamian za wyżywienie oraz jednostk</w:t>
      </w:r>
      <w:r w:rsidR="00354FA7">
        <w:t xml:space="preserve">ę </w:t>
      </w:r>
      <w:r w:rsidRPr="00C2460C">
        <w:t>organizacyjn</w:t>
      </w:r>
      <w:r w:rsidR="00354FA7">
        <w:t>ą</w:t>
      </w:r>
      <w:r w:rsidRPr="00C2460C">
        <w:t xml:space="preserve"> Policji właściwą do jego wypłacania</w:t>
      </w:r>
      <w:r w:rsidR="00317C83">
        <w:t>.</w:t>
      </w:r>
    </w:p>
    <w:p w:rsidR="00561D35" w:rsidRPr="00561D35" w:rsidRDefault="00561D35" w:rsidP="00646292">
      <w:pPr>
        <w:spacing w:after="0"/>
        <w:jc w:val="both"/>
        <w:rPr>
          <w:rFonts w:ascii="Times New Roman" w:hAnsi="Times New Roman"/>
          <w:sz w:val="24"/>
          <w:szCs w:val="24"/>
        </w:rPr>
      </w:pPr>
      <w:r w:rsidRPr="00561D35">
        <w:rPr>
          <w:rFonts w:ascii="Times New Roman" w:hAnsi="Times New Roman"/>
          <w:sz w:val="24"/>
          <w:szCs w:val="24"/>
        </w:rPr>
        <w:t>Analogiczne rozwiązania zaproponowano w odniesieniu do Straży Granicznej oraz Pań</w:t>
      </w:r>
      <w:r w:rsidR="00646292">
        <w:rPr>
          <w:rFonts w:ascii="Times New Roman" w:hAnsi="Times New Roman"/>
          <w:sz w:val="24"/>
          <w:szCs w:val="24"/>
        </w:rPr>
        <w:t>stwowej Straży Pożarnej</w:t>
      </w:r>
      <w:r w:rsidRPr="00561D35">
        <w:rPr>
          <w:rFonts w:ascii="Times New Roman" w:hAnsi="Times New Roman"/>
          <w:sz w:val="24"/>
          <w:szCs w:val="24"/>
        </w:rPr>
        <w:t>. W ustawie o Państwowej Straży Pożarnej określono też sytuację innych osób biorących udział w długotrwałych akcjach ratowniczo – gaśniczy</w:t>
      </w:r>
      <w:r w:rsidR="00354FA7">
        <w:rPr>
          <w:rFonts w:ascii="Times New Roman" w:hAnsi="Times New Roman"/>
          <w:sz w:val="24"/>
          <w:szCs w:val="24"/>
        </w:rPr>
        <w:t xml:space="preserve">ch, ćwiczeniach lub szkoleniach wskazując, </w:t>
      </w:r>
      <w:r w:rsidRPr="00561D35">
        <w:rPr>
          <w:rFonts w:ascii="Times New Roman" w:hAnsi="Times New Roman"/>
          <w:sz w:val="24"/>
          <w:szCs w:val="24"/>
        </w:rPr>
        <w:t>że są one uprawnione jedynie do wyżywienia</w:t>
      </w:r>
      <w:r w:rsidR="00646292">
        <w:rPr>
          <w:rFonts w:ascii="Times New Roman" w:hAnsi="Times New Roman"/>
          <w:sz w:val="24"/>
          <w:szCs w:val="24"/>
        </w:rPr>
        <w:t xml:space="preserve"> w naturze</w:t>
      </w:r>
      <w:r w:rsidRPr="00561D35">
        <w:rPr>
          <w:rFonts w:ascii="Times New Roman" w:hAnsi="Times New Roman"/>
          <w:sz w:val="24"/>
          <w:szCs w:val="24"/>
        </w:rPr>
        <w:t>. Oznacza to, że świadczenie pieniężne jest instytucją właściwą tylko strażakom i tylko im będzie wypłacane</w:t>
      </w:r>
      <w:r w:rsidR="007B6870">
        <w:rPr>
          <w:rFonts w:ascii="Times New Roman" w:hAnsi="Times New Roman"/>
          <w:sz w:val="24"/>
          <w:szCs w:val="24"/>
        </w:rPr>
        <w:t xml:space="preserve">. </w:t>
      </w:r>
    </w:p>
    <w:p w:rsidR="007B6870" w:rsidRPr="007B6870" w:rsidRDefault="007B6870" w:rsidP="009A7C4A">
      <w:pPr>
        <w:spacing w:after="0"/>
        <w:jc w:val="both"/>
        <w:rPr>
          <w:rFonts w:ascii="Times New Roman" w:hAnsi="Times New Roman"/>
          <w:sz w:val="24"/>
          <w:szCs w:val="24"/>
        </w:rPr>
      </w:pPr>
      <w:r w:rsidRPr="007B6870">
        <w:rPr>
          <w:rFonts w:ascii="Times New Roman" w:hAnsi="Times New Roman"/>
          <w:sz w:val="24"/>
          <w:szCs w:val="24"/>
        </w:rPr>
        <w:t xml:space="preserve">Regulacja uwzględniająca inne osoby uprawnione do uzyskania wyżywienia w naturze funkcjonuje również w </w:t>
      </w:r>
      <w:r>
        <w:rPr>
          <w:rFonts w:ascii="Times New Roman" w:hAnsi="Times New Roman"/>
          <w:sz w:val="24"/>
          <w:szCs w:val="24"/>
        </w:rPr>
        <w:t>obowiązującym</w:t>
      </w:r>
      <w:r w:rsidRPr="007B6870">
        <w:rPr>
          <w:rFonts w:ascii="Times New Roman" w:hAnsi="Times New Roman"/>
          <w:sz w:val="24"/>
          <w:szCs w:val="24"/>
        </w:rPr>
        <w:t xml:space="preserve"> rozporządzeniu Ministra Spraw Wewnętrznych i Administracji z dnia 11 grudnia 1997 r. w sprawie długotrwałych akcji ratowniczych, szczegółowych norm, zasad i warunków otrzymywania wyżywienia w czasie tych akcji oraz ćwiczeń lub szkolenia przez strażaków Państwowej Straży Pożarnej lub inne osoby biorące w nich udział, a także przypadków, w których wypłaca się równoważnik pieniężny w zamian za przysługujące wyżywienie, sposobu ustalania jego wysokości oraz szczegółowych zasad wypłacania.</w:t>
      </w:r>
      <w:r>
        <w:rPr>
          <w:rFonts w:ascii="Times New Roman" w:hAnsi="Times New Roman"/>
          <w:sz w:val="24"/>
          <w:szCs w:val="24"/>
        </w:rPr>
        <w:t xml:space="preserve"> </w:t>
      </w:r>
      <w:r w:rsidRPr="007B6870">
        <w:rPr>
          <w:rFonts w:ascii="Times New Roman" w:hAnsi="Times New Roman"/>
          <w:bCs/>
          <w:sz w:val="24"/>
          <w:szCs w:val="24"/>
        </w:rPr>
        <w:t xml:space="preserve">Rozszerzenie katalogu osób uprawnionych, w przypadku regulacji przewidzianej w ustawie o Państwowej Straży Pożarnej, wynika przede </w:t>
      </w:r>
      <w:r w:rsidRPr="00B254F7">
        <w:rPr>
          <w:rFonts w:ascii="Times New Roman" w:hAnsi="Times New Roman"/>
          <w:bCs/>
          <w:sz w:val="24"/>
          <w:szCs w:val="24"/>
        </w:rPr>
        <w:t>wszystkim z faktu, iż w działaniach prowadzonych przez Państwową Straż Pożarną, udział biorą nie tylko strażacy PSP, lecz również inne osoby. Powyższe związane jest z funkcjonowaniem krajowego systemu ratowniczo - gaśniczego, w ramach którego na różnych zasadach określonych przepisami prawa funkcjonują również inne podmioty. System ten bowiem skupia jednostki ochrony przeciwpożarowej, inne służby, inspekcje, straże, instytucje oraz podmioty, które dobrowolnie w drodze umowy cywilnoprawnej zgodziły się współdziałać w akcjach ratowniczych.</w:t>
      </w:r>
      <w:r>
        <w:rPr>
          <w:rFonts w:ascii="Times New Roman" w:hAnsi="Times New Roman"/>
          <w:bCs/>
          <w:sz w:val="24"/>
          <w:szCs w:val="24"/>
        </w:rPr>
        <w:t xml:space="preserve"> </w:t>
      </w:r>
      <w:r w:rsidRPr="00B254F7">
        <w:rPr>
          <w:rFonts w:ascii="Times New Roman" w:hAnsi="Times New Roman"/>
          <w:bCs/>
          <w:sz w:val="24"/>
          <w:szCs w:val="24"/>
        </w:rPr>
        <w:t>W</w:t>
      </w:r>
      <w:r w:rsidR="00930E02">
        <w:rPr>
          <w:rFonts w:ascii="Times New Roman" w:hAnsi="Times New Roman"/>
          <w:bCs/>
          <w:sz w:val="24"/>
          <w:szCs w:val="24"/>
        </w:rPr>
        <w:t> </w:t>
      </w:r>
      <w:r w:rsidRPr="00B254F7">
        <w:rPr>
          <w:rFonts w:ascii="Times New Roman" w:hAnsi="Times New Roman"/>
          <w:bCs/>
          <w:sz w:val="24"/>
          <w:szCs w:val="24"/>
        </w:rPr>
        <w:t>związku z powyższym, osobami uprawnionymi do korzystania z wyżywienia w naturze mogą być  również osoby świadczące pracę w ww. podmiotach lub wolontariusze (członkowie ochotniczych straży pożarnych lub innych stowarzyszeń). Uprawnienie to zostało przewidziane jako fakultatywne, co wynika z faktu, że osoby te mogą otrzymać wyżywienie od swojego pracodawcy. W przypadku</w:t>
      </w:r>
      <w:r w:rsidR="00354FA7">
        <w:rPr>
          <w:rFonts w:ascii="Times New Roman" w:hAnsi="Times New Roman"/>
          <w:bCs/>
          <w:sz w:val="24"/>
          <w:szCs w:val="24"/>
        </w:rPr>
        <w:t xml:space="preserve"> gdyby jednak</w:t>
      </w:r>
      <w:r w:rsidRPr="00B254F7">
        <w:rPr>
          <w:rFonts w:ascii="Times New Roman" w:hAnsi="Times New Roman"/>
          <w:bCs/>
          <w:sz w:val="24"/>
          <w:szCs w:val="24"/>
        </w:rPr>
        <w:t xml:space="preserve"> z różnych przyczyn nie zostało to zagwarantowane, niezbędne jest zapewnienie im wyżywienia w naturze na zasadach dotyczących strażaków Państwowej Straży Pożarnej. </w:t>
      </w:r>
    </w:p>
    <w:p w:rsidR="00561D35" w:rsidRPr="007B6870" w:rsidRDefault="007B6870" w:rsidP="009A7C4A">
      <w:pPr>
        <w:spacing w:after="0"/>
        <w:jc w:val="both"/>
        <w:rPr>
          <w:rFonts w:ascii="Times New Roman" w:hAnsi="Times New Roman"/>
          <w:bCs/>
          <w:sz w:val="24"/>
          <w:szCs w:val="24"/>
        </w:rPr>
      </w:pPr>
      <w:r>
        <w:rPr>
          <w:rFonts w:ascii="Times New Roman" w:hAnsi="Times New Roman"/>
          <w:sz w:val="24"/>
          <w:szCs w:val="24"/>
        </w:rPr>
        <w:t>W</w:t>
      </w:r>
      <w:r w:rsidR="00561D35" w:rsidRPr="00561D35">
        <w:rPr>
          <w:rFonts w:ascii="Times New Roman" w:hAnsi="Times New Roman"/>
          <w:sz w:val="24"/>
          <w:szCs w:val="24"/>
        </w:rPr>
        <w:t xml:space="preserve"> celu zapewnienia spójnych rozwiązań w ramach służb podległych Ministrowi Spraw Wewnętrznych i Administracji dokonano analogicznych zmian w art. 149 ustawy z dnia </w:t>
      </w:r>
      <w:r>
        <w:rPr>
          <w:rFonts w:ascii="Times New Roman" w:hAnsi="Times New Roman"/>
          <w:sz w:val="24"/>
          <w:szCs w:val="24"/>
        </w:rPr>
        <w:br/>
      </w:r>
      <w:r w:rsidR="00561D35" w:rsidRPr="00561D35">
        <w:rPr>
          <w:rFonts w:ascii="Times New Roman" w:hAnsi="Times New Roman"/>
          <w:sz w:val="24"/>
          <w:szCs w:val="24"/>
        </w:rPr>
        <w:t>8 grudnia 20</w:t>
      </w:r>
      <w:r>
        <w:rPr>
          <w:rFonts w:ascii="Times New Roman" w:hAnsi="Times New Roman"/>
          <w:sz w:val="24"/>
          <w:szCs w:val="24"/>
        </w:rPr>
        <w:t>17 r. o Służbie Ochrony Państwa</w:t>
      </w:r>
      <w:r w:rsidR="00561D35" w:rsidRPr="00561D35">
        <w:rPr>
          <w:rFonts w:ascii="Times New Roman" w:hAnsi="Times New Roman"/>
          <w:sz w:val="24"/>
          <w:szCs w:val="24"/>
        </w:rPr>
        <w:t>.</w:t>
      </w:r>
    </w:p>
    <w:p w:rsidR="00065A94" w:rsidRDefault="00065A94" w:rsidP="007B6870">
      <w:pPr>
        <w:spacing w:before="120" w:after="120"/>
        <w:jc w:val="both"/>
        <w:rPr>
          <w:rFonts w:ascii="Times New Roman" w:hAnsi="Times New Roman"/>
          <w:sz w:val="24"/>
          <w:szCs w:val="24"/>
        </w:rPr>
      </w:pPr>
      <w:r>
        <w:rPr>
          <w:rFonts w:ascii="Times New Roman" w:hAnsi="Times New Roman"/>
          <w:sz w:val="24"/>
          <w:szCs w:val="24"/>
        </w:rPr>
        <w:tab/>
      </w:r>
      <w:r w:rsidR="00AA12F3">
        <w:rPr>
          <w:rFonts w:ascii="Times New Roman" w:hAnsi="Times New Roman"/>
          <w:sz w:val="24"/>
          <w:szCs w:val="24"/>
        </w:rPr>
        <w:t>3</w:t>
      </w:r>
      <w:r>
        <w:rPr>
          <w:rFonts w:ascii="Times New Roman" w:hAnsi="Times New Roman"/>
          <w:sz w:val="24"/>
          <w:szCs w:val="24"/>
        </w:rPr>
        <w:t>) ekwiwalent pieniężny za niewykorzystany u</w:t>
      </w:r>
      <w:r w:rsidR="00354FA7">
        <w:rPr>
          <w:rFonts w:ascii="Times New Roman" w:hAnsi="Times New Roman"/>
          <w:sz w:val="24"/>
          <w:szCs w:val="24"/>
        </w:rPr>
        <w:t>rlop wypoczynkowy lub dodatkowy:</w:t>
      </w:r>
    </w:p>
    <w:p w:rsidR="00C82BD1" w:rsidRPr="007B6870" w:rsidRDefault="00C82BD1" w:rsidP="009A7C4A">
      <w:pPr>
        <w:pStyle w:val="NIEARTTEKSTtekstnieartykuowanynppodstprawnarozplubpreambua"/>
        <w:spacing w:line="276" w:lineRule="auto"/>
        <w:ind w:firstLine="0"/>
        <w:rPr>
          <w:rFonts w:ascii="Times New Roman" w:hAnsi="Times New Roman" w:cs="Times New Roman"/>
        </w:rPr>
      </w:pPr>
      <w:r w:rsidRPr="007B6870">
        <w:rPr>
          <w:rFonts w:ascii="Times New Roman" w:hAnsi="Times New Roman" w:cs="Times New Roman"/>
        </w:rPr>
        <w:t xml:space="preserve">W dniu 30 października 2018 r. Trybunał Konstytucyjny w wyroku, sygn. akt K 7/15, </w:t>
      </w:r>
      <w:r w:rsidRPr="007B6870">
        <w:rPr>
          <w:rFonts w:ascii="Times New Roman" w:hAnsi="Times New Roman" w:cs="Times New Roman"/>
        </w:rPr>
        <w:br/>
        <w:t xml:space="preserve">w postępowaniu zainicjowanym wnioskiem Zarządu Głównego Niezależnego Samorządnego Związku Zawodowego Policjantów orzekł, że art. 115a ustawy z dnia 6 kwietnia 1990 r. </w:t>
      </w:r>
      <w:r w:rsidRPr="007B6870">
        <w:rPr>
          <w:rFonts w:ascii="Times New Roman" w:hAnsi="Times New Roman" w:cs="Times New Roman"/>
        </w:rPr>
        <w:br/>
      </w:r>
      <w:r w:rsidRPr="007B6870">
        <w:rPr>
          <w:rFonts w:ascii="Times New Roman" w:hAnsi="Times New Roman" w:cs="Times New Roman"/>
          <w:i/>
        </w:rPr>
        <w:t>o Policji</w:t>
      </w:r>
      <w:r w:rsidRPr="007B6870">
        <w:rPr>
          <w:rFonts w:ascii="Times New Roman" w:hAnsi="Times New Roman" w:cs="Times New Roman"/>
        </w:rPr>
        <w:t xml:space="preserve"> w zakresie, w jakim ustala wysokość ekwiwalentu pieniężnego za 1 dzień niewykorzystanego urlopu wypoczynkowego lub dodatkowego w wymiarze 1/30 części miesięcznego uposażenia, jest niezgodny z art. 66 ust. 2 w związku z art. 31 ust. 3 zdanie drugie Konstytucji RP. Jak wskazał Trybunał prawo do ekwiwalentu pieniężnego z tytułu niewykorzystanego urlopu wypoczynkowego lub dodatkowego nabywane jest w sytuacji zwolnienia ze służby. Celem ekwiwalentu jest zrekompensowanie funkcjonariuszowi Policji </w:t>
      </w:r>
      <w:r w:rsidRPr="007B6870">
        <w:rPr>
          <w:rFonts w:ascii="Times New Roman" w:hAnsi="Times New Roman" w:cs="Times New Roman"/>
        </w:rPr>
        <w:lastRenderedPageBreak/>
        <w:t>faktycznej niemożności wykorzystania przysł</w:t>
      </w:r>
      <w:r w:rsidR="009A7C4A">
        <w:rPr>
          <w:rFonts w:ascii="Times New Roman" w:hAnsi="Times New Roman" w:cs="Times New Roman"/>
        </w:rPr>
        <w:t xml:space="preserve">ugującego mu urlopu, co stanowi </w:t>
      </w:r>
      <w:r w:rsidRPr="007B6870">
        <w:rPr>
          <w:rFonts w:ascii="Times New Roman" w:hAnsi="Times New Roman" w:cs="Times New Roman"/>
        </w:rPr>
        <w:t>urzeczywistnienie konstytucyjnie zagwarantowanych corocznych płatnych urlopów. Na skutek okoliczności niezależnych od funkcjonariusza może dojść do sytuacji, w której nie zdołał on wykorzystać urlopu przed ustaniem stosunku pracy. Wówczas jedyną formą rekompensaty za niewykorzystany urlop jest przewidziany przez ustawodawcę ekwiwalent pieniężny.</w:t>
      </w:r>
      <w:r w:rsidR="009A7C4A">
        <w:rPr>
          <w:rFonts w:ascii="Times New Roman" w:hAnsi="Times New Roman" w:cs="Times New Roman"/>
        </w:rPr>
        <w:t xml:space="preserve"> </w:t>
      </w:r>
      <w:r w:rsidRPr="007B6870">
        <w:rPr>
          <w:rFonts w:ascii="Times New Roman" w:hAnsi="Times New Roman" w:cs="Times New Roman"/>
        </w:rPr>
        <w:t xml:space="preserve">Trybunał Konstytucyjny uznał, że ekwiwalent będący substytutem niewykorzystanego urlopu powinien odpowiadać wartości tego świadczenia w naturze. Świadczeniem ekwiwalentnym za przepracowany dzień urlopu jest wynagrodzenie za jeden dzień roboczy. Określony w art. 115a ustawy </w:t>
      </w:r>
      <w:r w:rsidRPr="00930E02">
        <w:rPr>
          <w:rFonts w:ascii="Times New Roman" w:hAnsi="Times New Roman" w:cs="Times New Roman"/>
        </w:rPr>
        <w:t>o Policji</w:t>
      </w:r>
      <w:r w:rsidRPr="007B6870">
        <w:rPr>
          <w:rFonts w:ascii="Times New Roman" w:hAnsi="Times New Roman" w:cs="Times New Roman"/>
        </w:rPr>
        <w:t xml:space="preserve"> sposób obliczania ekwiwalentu pieniężnego powoduje, że policjanci za każdy dzień niewykorzystanego urlopu wypoczynkowego lub dodatkowego otrzymują około 73% dziennego uposażenia, czego, w ocenie Trybunału, nie można nazwać rekompensatą ekwiwalentną. Trybunał nie odroczył utraty mocy obowiązującej przepisu art. 115a </w:t>
      </w:r>
      <w:r w:rsidRPr="00930E02">
        <w:rPr>
          <w:rFonts w:ascii="Times New Roman" w:hAnsi="Times New Roman" w:cs="Times New Roman"/>
        </w:rPr>
        <w:t>ustawy o Policji</w:t>
      </w:r>
      <w:r w:rsidRPr="007B6870">
        <w:rPr>
          <w:rFonts w:ascii="Times New Roman" w:hAnsi="Times New Roman" w:cs="Times New Roman"/>
        </w:rPr>
        <w:t xml:space="preserve">, zatem w zakresie, w jakim określa on ekwiwalent pieniężny za 1 dzień niewykorzystanego urlopu wypoczynkowego lub dodatkowego w wymiarze 1/30 części miesięcznego uposażenia, utracił on moc obowiązującą z dniem ogłoszenia wyroku, tj. 6 listopada 2018 roku. </w:t>
      </w:r>
    </w:p>
    <w:p w:rsidR="00C82BD1" w:rsidRPr="007B6870" w:rsidRDefault="00C82BD1" w:rsidP="006D4AFE">
      <w:pPr>
        <w:pStyle w:val="ARTartustawynprozporzdzenia"/>
        <w:spacing w:before="0" w:line="276" w:lineRule="auto"/>
        <w:ind w:firstLine="0"/>
        <w:rPr>
          <w:rFonts w:ascii="Times New Roman" w:hAnsi="Times New Roman" w:cs="Times New Roman"/>
        </w:rPr>
      </w:pPr>
      <w:r w:rsidRPr="007B6870">
        <w:rPr>
          <w:rFonts w:ascii="Times New Roman" w:hAnsi="Times New Roman" w:cs="Times New Roman"/>
        </w:rPr>
        <w:t xml:space="preserve">W obowiązującym stanie prawnym sposób obliczania ekwiwalentu pieniężnego </w:t>
      </w:r>
      <w:r w:rsidRPr="007B6870">
        <w:rPr>
          <w:rFonts w:ascii="Times New Roman" w:hAnsi="Times New Roman" w:cs="Times New Roman"/>
        </w:rPr>
        <w:br/>
        <w:t xml:space="preserve">za niewykorzystany urlop dla funkcjonariuszy poszczególnych służb jest określony </w:t>
      </w:r>
      <w:r w:rsidRPr="007B6870">
        <w:rPr>
          <w:rFonts w:ascii="Times New Roman" w:hAnsi="Times New Roman" w:cs="Times New Roman"/>
        </w:rPr>
        <w:br/>
        <w:t xml:space="preserve">w zróżnicowany sposób. W stosunku do funkcjonariuszy Agencji Wywiadu, Agencji Bezpieczeństwa Wewnętrznego, funkcjonariuszy Służby Kontrwywiadu i Wywiadu Wojskowego oraz żołnierzy zawodowych ekwiwalent pieniężny za każdy niewykorzystany dzień urlopu wypoczynkowego wynosi 1/22 uposażenia zasadniczego wraz z dodatkami </w:t>
      </w:r>
      <w:r w:rsidRPr="007B6870">
        <w:rPr>
          <w:rFonts w:ascii="Times New Roman" w:hAnsi="Times New Roman" w:cs="Times New Roman"/>
        </w:rPr>
        <w:br/>
        <w:t xml:space="preserve">do uposażenia o charakterze stałym. W odniesieniu do funkcjonariuszy Służby Więziennej ekwiwalent pieniężny za 1 dzień niewykorzystanego urlopu wypoczynkowego wynosi 1/21 miesięcznego uposażenia zasadniczego, wraz z dodatkami o charakterze stałym, należnego na ostatnio zajmowanym stanowisku służbowym. Natomiast w Państwowej Straży Pożarnej </w:t>
      </w:r>
      <w:r w:rsidRPr="007B6870">
        <w:rPr>
          <w:rFonts w:ascii="Times New Roman" w:hAnsi="Times New Roman" w:cs="Times New Roman"/>
        </w:rPr>
        <w:br/>
        <w:t>i Krajowej Administracji Skarbowej – ustala się go na zasadach określonych w przepisach wydanych na podstawie art. 173 Kodeksu pracy (w ostatnich latach współczynnik służący</w:t>
      </w:r>
      <w:r w:rsidR="006D4AFE">
        <w:rPr>
          <w:rFonts w:ascii="Times New Roman" w:hAnsi="Times New Roman" w:cs="Times New Roman"/>
        </w:rPr>
        <w:br/>
      </w:r>
      <w:r w:rsidRPr="007B6870">
        <w:rPr>
          <w:rFonts w:ascii="Times New Roman" w:hAnsi="Times New Roman" w:cs="Times New Roman"/>
        </w:rPr>
        <w:t xml:space="preserve">do ustalenia wysokości ekwiwalentu kształtował się następująco: 2015 – 20,83, 2016 – 21,00, 2017 – 20,83, 2018 – 20,92). </w:t>
      </w:r>
    </w:p>
    <w:p w:rsidR="00C82BD1" w:rsidRPr="007B6870" w:rsidRDefault="00C82BD1" w:rsidP="006D4AFE">
      <w:pPr>
        <w:pStyle w:val="ARTartustawynprozporzdzenia"/>
        <w:spacing w:before="0" w:line="276" w:lineRule="auto"/>
        <w:ind w:firstLine="0"/>
        <w:rPr>
          <w:rFonts w:ascii="Times New Roman" w:hAnsi="Times New Roman" w:cs="Times New Roman"/>
        </w:rPr>
      </w:pPr>
      <w:r w:rsidRPr="007B6870">
        <w:rPr>
          <w:rFonts w:ascii="Times New Roman" w:hAnsi="Times New Roman" w:cs="Times New Roman"/>
        </w:rPr>
        <w:t>W projektowanych regulacjach</w:t>
      </w:r>
      <w:r w:rsidR="006D4AFE">
        <w:rPr>
          <w:rFonts w:ascii="Times New Roman" w:hAnsi="Times New Roman" w:cs="Times New Roman"/>
        </w:rPr>
        <w:t xml:space="preserve"> mających na celu </w:t>
      </w:r>
      <w:r w:rsidR="006D4AFE" w:rsidRPr="007B6870">
        <w:rPr>
          <w:rFonts w:ascii="Times New Roman" w:hAnsi="Times New Roman" w:cs="Times New Roman"/>
        </w:rPr>
        <w:t>wykonanie przytoczonego wyroku Trybunału</w:t>
      </w:r>
      <w:r w:rsidRPr="007B6870">
        <w:rPr>
          <w:rFonts w:ascii="Times New Roman" w:hAnsi="Times New Roman" w:cs="Times New Roman"/>
        </w:rPr>
        <w:t xml:space="preserve"> określono, że ekwiwalent pieniężny za 1 dzień niewykorzystanego urlopu wypoczynkowego l</w:t>
      </w:r>
      <w:r w:rsidR="00354FA7">
        <w:rPr>
          <w:rFonts w:ascii="Times New Roman" w:hAnsi="Times New Roman" w:cs="Times New Roman"/>
        </w:rPr>
        <w:t>ub dodatkowego wynosi 1/21 części</w:t>
      </w:r>
      <w:r w:rsidRPr="007B6870">
        <w:rPr>
          <w:rFonts w:ascii="Times New Roman" w:hAnsi="Times New Roman" w:cs="Times New Roman"/>
        </w:rPr>
        <w:t xml:space="preserve"> miesięcznego uposażenia wraz z dodatkami o charakterze stałym należnego funkcjonariuszowi na ostatnio zajmowanym</w:t>
      </w:r>
      <w:r w:rsidR="00354FA7">
        <w:rPr>
          <w:rFonts w:ascii="Times New Roman" w:hAnsi="Times New Roman" w:cs="Times New Roman"/>
        </w:rPr>
        <w:t xml:space="preserve"> stanowisku służbowym (art. 115</w:t>
      </w:r>
      <w:r w:rsidRPr="007B6870">
        <w:rPr>
          <w:rFonts w:ascii="Times New Roman" w:hAnsi="Times New Roman" w:cs="Times New Roman"/>
        </w:rPr>
        <w:t xml:space="preserve">a ustawy </w:t>
      </w:r>
      <w:r w:rsidR="00354FA7">
        <w:rPr>
          <w:rFonts w:ascii="Times New Roman" w:hAnsi="Times New Roman" w:cs="Times New Roman"/>
        </w:rPr>
        <w:t>o Policji, art. 119</w:t>
      </w:r>
      <w:r w:rsidRPr="00930E02">
        <w:rPr>
          <w:rFonts w:ascii="Times New Roman" w:hAnsi="Times New Roman" w:cs="Times New Roman"/>
        </w:rPr>
        <w:t>b ustawy o Straży Granicznej). Ze względu na funkcjonujące w ustawie o Służbie Ochrony Państwa rozwiązania w</w:t>
      </w:r>
      <w:r w:rsidRPr="007B6870">
        <w:rPr>
          <w:rFonts w:ascii="Times New Roman" w:hAnsi="Times New Roman" w:cs="Times New Roman"/>
        </w:rPr>
        <w:t xml:space="preserve"> zakresie określania podstawy do obliczania należności przysługujących w związku z odejściem funkcjonariusza ze służby </w:t>
      </w:r>
      <w:r w:rsidR="00354FA7">
        <w:rPr>
          <w:rFonts w:ascii="Times New Roman" w:hAnsi="Times New Roman" w:cs="Times New Roman"/>
        </w:rPr>
        <w:t>w </w:t>
      </w:r>
      <w:r w:rsidRPr="007B6870">
        <w:rPr>
          <w:rFonts w:ascii="Times New Roman" w:hAnsi="Times New Roman" w:cs="Times New Roman"/>
        </w:rPr>
        <w:t xml:space="preserve">SOP, przyjęto że podstawę wyliczeń </w:t>
      </w:r>
      <w:r w:rsidRPr="007B6870">
        <w:rPr>
          <w:rFonts w:ascii="Times New Roman" w:hAnsi="Times New Roman" w:cs="Times New Roman"/>
          <w:szCs w:val="24"/>
        </w:rPr>
        <w:t xml:space="preserve">będzie stanowić </w:t>
      </w:r>
      <w:r w:rsidRPr="007B6870">
        <w:rPr>
          <w:rFonts w:ascii="Times New Roman" w:hAnsi="Times New Roman" w:cs="Times New Roman"/>
          <w:color w:val="333333"/>
          <w:szCs w:val="24"/>
          <w:shd w:val="clear" w:color="auto" w:fill="FFFFFF"/>
        </w:rPr>
        <w:t xml:space="preserve">uposażenie zasadnicze, wraz z dodatkami o charakterze stałym, w wysokości średniej tych dodatków z </w:t>
      </w:r>
      <w:r w:rsidR="00354FA7">
        <w:rPr>
          <w:rFonts w:ascii="Times New Roman" w:hAnsi="Times New Roman" w:cs="Times New Roman"/>
          <w:color w:val="333333"/>
          <w:szCs w:val="24"/>
          <w:shd w:val="clear" w:color="auto" w:fill="FFFFFF"/>
        </w:rPr>
        <w:t>ostatnich 12 miesięcy, należne</w:t>
      </w:r>
      <w:r w:rsidRPr="007B6870">
        <w:rPr>
          <w:rFonts w:ascii="Times New Roman" w:hAnsi="Times New Roman" w:cs="Times New Roman"/>
          <w:color w:val="333333"/>
          <w:szCs w:val="24"/>
          <w:shd w:val="clear" w:color="auto" w:fill="FFFFFF"/>
        </w:rPr>
        <w:t xml:space="preserve"> na ostatnio zajmowanym stanowisku</w:t>
      </w:r>
      <w:r w:rsidRPr="007B6870">
        <w:rPr>
          <w:rFonts w:ascii="Times New Roman" w:hAnsi="Times New Roman" w:cs="Times New Roman"/>
        </w:rPr>
        <w:t xml:space="preserve">. Przyjęte rozwiązanie odpowiada średniomiesięcznej (w skali roku) liczbie dni roboczych funkcjonariuszy. </w:t>
      </w:r>
    </w:p>
    <w:p w:rsidR="00C82BD1" w:rsidRPr="00930E02" w:rsidRDefault="00C82BD1" w:rsidP="003B040F">
      <w:pPr>
        <w:suppressAutoHyphens/>
        <w:autoSpaceDE w:val="0"/>
        <w:autoSpaceDN w:val="0"/>
        <w:adjustRightInd w:val="0"/>
        <w:spacing w:after="0"/>
        <w:jc w:val="both"/>
        <w:rPr>
          <w:rFonts w:ascii="Times New Roman" w:eastAsia="Times New Roman" w:hAnsi="Times New Roman"/>
          <w:sz w:val="24"/>
          <w:szCs w:val="20"/>
          <w:lang w:eastAsia="pl-PL"/>
        </w:rPr>
      </w:pPr>
      <w:r w:rsidRPr="007B6870">
        <w:rPr>
          <w:rFonts w:ascii="Times New Roman" w:eastAsia="Times New Roman" w:hAnsi="Times New Roman"/>
          <w:sz w:val="24"/>
          <w:szCs w:val="20"/>
          <w:lang w:eastAsia="pl-PL"/>
        </w:rPr>
        <w:t xml:space="preserve">W celu zapewnienia spójnych rozwiązań dla służb podległych Ministrowi Spraw Wewnętrznych i Administracji dokonano zmiany brzmienia art. 86 ust. 1 ustawy </w:t>
      </w:r>
      <w:r w:rsidRPr="00930E02">
        <w:rPr>
          <w:rFonts w:ascii="Times New Roman" w:eastAsia="Times New Roman" w:hAnsi="Times New Roman"/>
          <w:sz w:val="24"/>
          <w:szCs w:val="20"/>
          <w:lang w:eastAsia="pl-PL"/>
        </w:rPr>
        <w:t>o Straży Granicznej</w:t>
      </w:r>
      <w:r w:rsidRPr="007B6870">
        <w:rPr>
          <w:rFonts w:ascii="Times New Roman" w:eastAsia="Times New Roman" w:hAnsi="Times New Roman"/>
          <w:sz w:val="24"/>
          <w:szCs w:val="20"/>
          <w:lang w:eastAsia="pl-PL"/>
        </w:rPr>
        <w:t xml:space="preserve"> przez wskazanie, że funkcjonariuszom przysługuje prawo do corocznego płatnego </w:t>
      </w:r>
      <w:r w:rsidRPr="007B6870">
        <w:rPr>
          <w:rFonts w:ascii="Times New Roman" w:eastAsia="Times New Roman" w:hAnsi="Times New Roman"/>
          <w:sz w:val="24"/>
          <w:szCs w:val="20"/>
          <w:lang w:eastAsia="pl-PL"/>
        </w:rPr>
        <w:lastRenderedPageBreak/>
        <w:t xml:space="preserve">urlopu wypoczynkowego w wymiarze 26 dni roboczych. W aktualnym stanie prawnym funkcjonariuszom przysługuje prawo do corocznego urlopu wypoczynkowego </w:t>
      </w:r>
      <w:r w:rsidRPr="007B6870">
        <w:rPr>
          <w:rFonts w:ascii="Times New Roman" w:eastAsia="Times New Roman" w:hAnsi="Times New Roman"/>
          <w:sz w:val="24"/>
          <w:szCs w:val="20"/>
          <w:lang w:eastAsia="pl-PL"/>
        </w:rPr>
        <w:br/>
        <w:t xml:space="preserve">w wymiarze 30 dni kalendarzowych. Proponowane rozwiązanie jest kompatybilne </w:t>
      </w:r>
      <w:r w:rsidRPr="007B6870">
        <w:rPr>
          <w:rFonts w:ascii="Times New Roman" w:eastAsia="Times New Roman" w:hAnsi="Times New Roman"/>
          <w:sz w:val="24"/>
          <w:szCs w:val="20"/>
          <w:lang w:eastAsia="pl-PL"/>
        </w:rPr>
        <w:br/>
        <w:t xml:space="preserve">z rozwiązaniami wynikającymi z art. 82 ust. 1 ustawy </w:t>
      </w:r>
      <w:r w:rsidRPr="00930E02">
        <w:rPr>
          <w:rFonts w:ascii="Times New Roman" w:eastAsia="Times New Roman" w:hAnsi="Times New Roman"/>
          <w:sz w:val="24"/>
          <w:szCs w:val="20"/>
          <w:lang w:eastAsia="pl-PL"/>
        </w:rPr>
        <w:t xml:space="preserve">o Policji oraz art. 151 ust. 1 ustawy </w:t>
      </w:r>
      <w:r w:rsidRPr="00930E02">
        <w:rPr>
          <w:rFonts w:ascii="Times New Roman" w:eastAsia="Times New Roman" w:hAnsi="Times New Roman"/>
          <w:sz w:val="24"/>
          <w:szCs w:val="20"/>
          <w:lang w:eastAsia="pl-PL"/>
        </w:rPr>
        <w:br/>
        <w:t xml:space="preserve">o Służbie Ochrony Państwa. </w:t>
      </w:r>
      <w:r w:rsidR="00CB0C3B">
        <w:rPr>
          <w:rFonts w:ascii="Times New Roman" w:eastAsia="Times New Roman" w:hAnsi="Times New Roman"/>
          <w:sz w:val="24"/>
          <w:szCs w:val="20"/>
          <w:lang w:eastAsia="pl-PL"/>
        </w:rPr>
        <w:t xml:space="preserve">Jego wprowadzenie w Straży Granicznej pozwoli na zastosowanie jednolitego wskaźnika, na podstawie którego dokonywane będzie wyliczenie ekwiwalentu pieniężnego za niewykorzystany urlop wypoczynkowy lub dodatkowy. </w:t>
      </w:r>
      <w:r w:rsidR="00F46E2D">
        <w:rPr>
          <w:rFonts w:ascii="Times New Roman" w:eastAsia="Times New Roman" w:hAnsi="Times New Roman"/>
          <w:sz w:val="24"/>
          <w:szCs w:val="20"/>
          <w:lang w:eastAsia="pl-PL"/>
        </w:rPr>
        <w:t>Proponowana zmiana nie przyczyni się do faktycznego skrócenia wymiaru urlopu wypoczynkowego funkcjonariuszy Straży Granicznej, gdyż urlop ten po zmianie będzie wyko</w:t>
      </w:r>
      <w:r w:rsidR="00A12B5A">
        <w:rPr>
          <w:rFonts w:ascii="Times New Roman" w:eastAsia="Times New Roman" w:hAnsi="Times New Roman"/>
          <w:sz w:val="24"/>
          <w:szCs w:val="20"/>
          <w:lang w:eastAsia="pl-PL"/>
        </w:rPr>
        <w:t xml:space="preserve">rzystywany w dniach roboczych, </w:t>
      </w:r>
      <w:r w:rsidR="00F46E2D">
        <w:rPr>
          <w:rFonts w:ascii="Times New Roman" w:eastAsia="Times New Roman" w:hAnsi="Times New Roman"/>
          <w:sz w:val="24"/>
          <w:szCs w:val="20"/>
          <w:lang w:eastAsia="pl-PL"/>
        </w:rPr>
        <w:t xml:space="preserve">a nie kalendarzowych. </w:t>
      </w:r>
      <w:r w:rsidRPr="00930E02">
        <w:rPr>
          <w:rFonts w:ascii="Times New Roman" w:eastAsia="Times New Roman" w:hAnsi="Times New Roman"/>
          <w:sz w:val="24"/>
          <w:szCs w:val="20"/>
          <w:lang w:eastAsia="pl-PL"/>
        </w:rPr>
        <w:t>Konsekwencją zaproponowanej zmiany jest również wprowadzenie zmian o chara</w:t>
      </w:r>
      <w:r w:rsidR="00354FA7">
        <w:rPr>
          <w:rFonts w:ascii="Times New Roman" w:eastAsia="Times New Roman" w:hAnsi="Times New Roman"/>
          <w:sz w:val="24"/>
          <w:szCs w:val="20"/>
          <w:lang w:eastAsia="pl-PL"/>
        </w:rPr>
        <w:t>kterze dostosowawczym w art. 87</w:t>
      </w:r>
      <w:r w:rsidRPr="00930E02">
        <w:rPr>
          <w:rFonts w:ascii="Times New Roman" w:eastAsia="Times New Roman" w:hAnsi="Times New Roman"/>
          <w:sz w:val="24"/>
          <w:szCs w:val="20"/>
          <w:lang w:eastAsia="pl-PL"/>
        </w:rPr>
        <w:t xml:space="preserve">a ustawy o Straży Granicznej w zakresie urlopu funkcjonariuszy posiadających status weterana poszkodowanego (dotychczas określanego w </w:t>
      </w:r>
      <w:r w:rsidR="00354FA7">
        <w:rPr>
          <w:rFonts w:ascii="Times New Roman" w:eastAsia="Times New Roman" w:hAnsi="Times New Roman"/>
          <w:sz w:val="24"/>
          <w:szCs w:val="20"/>
          <w:lang w:eastAsia="pl-PL"/>
        </w:rPr>
        <w:t>dniach kalendarzowych). Ponadto</w:t>
      </w:r>
      <w:r w:rsidRPr="00930E02">
        <w:rPr>
          <w:rFonts w:ascii="Times New Roman" w:eastAsia="Times New Roman" w:hAnsi="Times New Roman"/>
          <w:sz w:val="24"/>
          <w:szCs w:val="20"/>
          <w:lang w:eastAsia="pl-PL"/>
        </w:rPr>
        <w:t xml:space="preserve"> w art. 86 ust. 1 ustawy o Straży Granicznej </w:t>
      </w:r>
      <w:r w:rsidR="00354FA7">
        <w:rPr>
          <w:rFonts w:ascii="Times New Roman" w:eastAsia="Times New Roman" w:hAnsi="Times New Roman"/>
          <w:sz w:val="24"/>
          <w:szCs w:val="20"/>
          <w:lang w:eastAsia="pl-PL"/>
        </w:rPr>
        <w:t>zawarto definicję dni roboczych</w:t>
      </w:r>
      <w:r w:rsidRPr="00930E02">
        <w:rPr>
          <w:rFonts w:ascii="Times New Roman" w:eastAsia="Times New Roman" w:hAnsi="Times New Roman"/>
          <w:sz w:val="24"/>
          <w:szCs w:val="20"/>
          <w:lang w:eastAsia="pl-PL"/>
        </w:rPr>
        <w:t xml:space="preserve"> wskazując, że przez dni robocze rozumie się dni od poniedziałku do piątku, z wyłączeniem dni ustawowo wolnych od pracy. Analogiczne rozwiązanie funkcj</w:t>
      </w:r>
      <w:r w:rsidR="00FA4693" w:rsidRPr="00930E02">
        <w:rPr>
          <w:rFonts w:ascii="Times New Roman" w:eastAsia="Times New Roman" w:hAnsi="Times New Roman"/>
          <w:sz w:val="24"/>
          <w:szCs w:val="20"/>
          <w:lang w:eastAsia="pl-PL"/>
        </w:rPr>
        <w:t xml:space="preserve">onuje w art. 151 ust. 1 ustawy </w:t>
      </w:r>
      <w:r w:rsidRPr="00930E02">
        <w:rPr>
          <w:rFonts w:ascii="Times New Roman" w:eastAsia="Times New Roman" w:hAnsi="Times New Roman"/>
          <w:sz w:val="24"/>
          <w:szCs w:val="20"/>
          <w:lang w:eastAsia="pl-PL"/>
        </w:rPr>
        <w:t xml:space="preserve">o Służbie Ochrony Państwa. </w:t>
      </w:r>
    </w:p>
    <w:p w:rsidR="00C82BD1" w:rsidRDefault="00C82BD1" w:rsidP="003B040F">
      <w:pPr>
        <w:suppressAutoHyphens/>
        <w:autoSpaceDE w:val="0"/>
        <w:autoSpaceDN w:val="0"/>
        <w:adjustRightInd w:val="0"/>
        <w:spacing w:after="120"/>
        <w:jc w:val="both"/>
        <w:rPr>
          <w:rFonts w:ascii="Times New Roman" w:eastAsia="Times New Roman" w:hAnsi="Times New Roman"/>
          <w:sz w:val="24"/>
          <w:szCs w:val="20"/>
          <w:lang w:eastAsia="pl-PL"/>
        </w:rPr>
      </w:pPr>
      <w:r w:rsidRPr="00930E02">
        <w:rPr>
          <w:rFonts w:ascii="Times New Roman" w:eastAsia="Times New Roman" w:hAnsi="Times New Roman"/>
          <w:sz w:val="24"/>
          <w:szCs w:val="20"/>
          <w:lang w:eastAsia="pl-PL"/>
        </w:rPr>
        <w:t>Dążąc do zapewnienia jednolitych rozwiązań dla służb podległych Ministrowi Spraw Wewnętrznych i Administracji, dokonano zmiany brzmienia art. 88 ustawy o Straży Granicznej, prz</w:t>
      </w:r>
      <w:r w:rsidRPr="007B6870">
        <w:rPr>
          <w:rFonts w:ascii="Times New Roman" w:eastAsia="Times New Roman" w:hAnsi="Times New Roman"/>
          <w:sz w:val="24"/>
          <w:szCs w:val="20"/>
          <w:lang w:eastAsia="pl-PL"/>
        </w:rPr>
        <w:t xml:space="preserve">ez określenie wymiaru płatnych urlopów dodatkowych dla funkcjonariuszy do 13 dni roboczych rocznie. Proponowane rozwiązanie jest kompatybilne z rozwiązaniem wynikającym z art. 84 ustawy </w:t>
      </w:r>
      <w:r w:rsidRPr="00930E02">
        <w:rPr>
          <w:rFonts w:ascii="Times New Roman" w:eastAsia="Times New Roman" w:hAnsi="Times New Roman"/>
          <w:sz w:val="24"/>
          <w:szCs w:val="20"/>
          <w:lang w:eastAsia="pl-PL"/>
        </w:rPr>
        <w:t>o Policji</w:t>
      </w:r>
      <w:r w:rsidRPr="007B6870">
        <w:rPr>
          <w:rFonts w:ascii="Times New Roman" w:eastAsia="Times New Roman" w:hAnsi="Times New Roman"/>
          <w:i/>
          <w:sz w:val="24"/>
          <w:szCs w:val="20"/>
          <w:lang w:eastAsia="pl-PL"/>
        </w:rPr>
        <w:t>.</w:t>
      </w:r>
      <w:r w:rsidR="00FA4693">
        <w:rPr>
          <w:rFonts w:ascii="Times New Roman" w:eastAsia="Times New Roman" w:hAnsi="Times New Roman"/>
          <w:sz w:val="24"/>
          <w:szCs w:val="20"/>
          <w:lang w:eastAsia="pl-PL"/>
        </w:rPr>
        <w:t xml:space="preserve"> </w:t>
      </w:r>
      <w:r w:rsidRPr="007B6870">
        <w:rPr>
          <w:rFonts w:ascii="Times New Roman" w:eastAsia="Times New Roman" w:hAnsi="Times New Roman"/>
          <w:sz w:val="24"/>
          <w:szCs w:val="20"/>
          <w:lang w:eastAsia="pl-PL"/>
        </w:rPr>
        <w:t xml:space="preserve">W związku przeniesieniem na grunt ustawowy przepisów rozporządzenia Ministra Spraw Wewnętrznych i Administracji z dnia 16 września 2005 r. </w:t>
      </w:r>
      <w:r w:rsidRPr="00930E02">
        <w:rPr>
          <w:rFonts w:ascii="Times New Roman" w:eastAsia="Times New Roman" w:hAnsi="Times New Roman"/>
          <w:sz w:val="24"/>
          <w:szCs w:val="20"/>
          <w:lang w:eastAsia="pl-PL"/>
        </w:rPr>
        <w:t xml:space="preserve">w sprawie ekwiwalentów pieniężnych za niewykorzystane przez funkcjonariusza Straży Granicznej urlopy i czas wolny od służby </w:t>
      </w:r>
      <w:r w:rsidRPr="007B6870">
        <w:rPr>
          <w:rFonts w:ascii="Times New Roman" w:eastAsia="Times New Roman" w:hAnsi="Times New Roman"/>
          <w:sz w:val="24"/>
          <w:szCs w:val="20"/>
          <w:lang w:eastAsia="pl-PL"/>
        </w:rPr>
        <w:t>koniecznym jest jednoczesne uchylenie delegacji ustawowej do jego wydania.</w:t>
      </w:r>
    </w:p>
    <w:p w:rsidR="003B040F" w:rsidRDefault="00AA12F3" w:rsidP="003B040F">
      <w:pPr>
        <w:spacing w:before="120" w:after="120"/>
        <w:ind w:firstLine="708"/>
        <w:jc w:val="both"/>
        <w:rPr>
          <w:rFonts w:ascii="Times New Roman" w:hAnsi="Times New Roman"/>
          <w:color w:val="000000"/>
          <w:sz w:val="24"/>
          <w:szCs w:val="24"/>
        </w:rPr>
      </w:pPr>
      <w:r>
        <w:rPr>
          <w:rFonts w:ascii="Times New Roman" w:eastAsia="Times New Roman" w:hAnsi="Times New Roman"/>
          <w:sz w:val="24"/>
          <w:szCs w:val="20"/>
          <w:lang w:eastAsia="pl-PL"/>
        </w:rPr>
        <w:t>4</w:t>
      </w:r>
      <w:r w:rsidR="003B040F">
        <w:rPr>
          <w:rFonts w:ascii="Times New Roman" w:eastAsia="Times New Roman" w:hAnsi="Times New Roman"/>
          <w:sz w:val="24"/>
          <w:szCs w:val="20"/>
          <w:lang w:eastAsia="pl-PL"/>
        </w:rPr>
        <w:t xml:space="preserve">) </w:t>
      </w:r>
      <w:r w:rsidR="003B040F">
        <w:rPr>
          <w:rFonts w:ascii="Times New Roman" w:hAnsi="Times New Roman"/>
          <w:color w:val="000000"/>
          <w:sz w:val="24"/>
          <w:szCs w:val="24"/>
        </w:rPr>
        <w:t>wzmocnienie ochrony prawnej funkcjonariuszy</w:t>
      </w:r>
      <w:r w:rsidR="003912FA">
        <w:rPr>
          <w:rFonts w:ascii="Times New Roman" w:hAnsi="Times New Roman"/>
          <w:color w:val="000000"/>
          <w:sz w:val="24"/>
          <w:szCs w:val="24"/>
        </w:rPr>
        <w:t xml:space="preserve"> Policji i Straży Granicznej</w:t>
      </w:r>
      <w:r w:rsidR="003B040F">
        <w:rPr>
          <w:rFonts w:ascii="Times New Roman" w:hAnsi="Times New Roman"/>
          <w:color w:val="000000"/>
          <w:sz w:val="24"/>
          <w:szCs w:val="24"/>
        </w:rPr>
        <w:t>:</w:t>
      </w:r>
    </w:p>
    <w:p w:rsidR="003B040F" w:rsidRDefault="00C4779C" w:rsidP="003B040F">
      <w:pPr>
        <w:tabs>
          <w:tab w:val="left" w:pos="284"/>
          <w:tab w:val="left" w:pos="851"/>
          <w:tab w:val="left" w:pos="1134"/>
        </w:tabs>
        <w:spacing w:after="0"/>
        <w:jc w:val="both"/>
        <w:rPr>
          <w:rFonts w:ascii="Times New Roman" w:hAnsi="Times New Roman"/>
          <w:sz w:val="24"/>
          <w:szCs w:val="24"/>
        </w:rPr>
      </w:pPr>
      <w:r>
        <w:rPr>
          <w:rFonts w:ascii="Times New Roman" w:hAnsi="Times New Roman"/>
          <w:sz w:val="24"/>
          <w:szCs w:val="24"/>
        </w:rPr>
        <w:t xml:space="preserve">Istotą zaproponowanych zmian jest </w:t>
      </w:r>
      <w:r w:rsidR="003B040F" w:rsidRPr="00701755">
        <w:rPr>
          <w:rFonts w:ascii="Times New Roman" w:hAnsi="Times New Roman"/>
          <w:sz w:val="24"/>
          <w:szCs w:val="24"/>
        </w:rPr>
        <w:t>uregulowani</w:t>
      </w:r>
      <w:r>
        <w:rPr>
          <w:rFonts w:ascii="Times New Roman" w:hAnsi="Times New Roman"/>
          <w:sz w:val="24"/>
          <w:szCs w:val="24"/>
        </w:rPr>
        <w:t>e kwestii</w:t>
      </w:r>
      <w:r w:rsidR="003B040F" w:rsidRPr="00701755">
        <w:rPr>
          <w:rFonts w:ascii="Times New Roman" w:hAnsi="Times New Roman"/>
          <w:sz w:val="24"/>
          <w:szCs w:val="24"/>
        </w:rPr>
        <w:t xml:space="preserve"> świadczeń przysługujących funkcjonariuszom wymienionych formacji w przyp</w:t>
      </w:r>
      <w:r w:rsidR="00DB07AC">
        <w:rPr>
          <w:rFonts w:ascii="Times New Roman" w:hAnsi="Times New Roman"/>
          <w:sz w:val="24"/>
          <w:szCs w:val="24"/>
        </w:rPr>
        <w:t xml:space="preserve">adku uczestniczenia przez nich </w:t>
      </w:r>
      <w:r w:rsidR="003B040F" w:rsidRPr="00701755">
        <w:rPr>
          <w:rFonts w:ascii="Times New Roman" w:hAnsi="Times New Roman"/>
          <w:sz w:val="24"/>
          <w:szCs w:val="24"/>
        </w:rPr>
        <w:t xml:space="preserve">w postępowaniu karnym, w zależności od roli procesowej: oskarżonego (świadczenie pieniężne) albo pokrzywdzonego lub oskarżyciela posiłkowego (ochrona prawna zapewniana bezpośrednio przez macierzystą formację). Ochrona prawna dla funkcjonariuszy Policji i Straży Granicznej występujących w charakterze oskarżonego w związku z wykonywaniem czynności służbowych ma przysługiwać – tak jak ma to miejsce już obecnie w odniesieniu </w:t>
      </w:r>
      <w:r w:rsidR="003B040F">
        <w:rPr>
          <w:rFonts w:ascii="Times New Roman" w:hAnsi="Times New Roman"/>
          <w:sz w:val="24"/>
          <w:szCs w:val="24"/>
        </w:rPr>
        <w:br/>
      </w:r>
      <w:r w:rsidR="003B040F" w:rsidRPr="00701755">
        <w:rPr>
          <w:rFonts w:ascii="Times New Roman" w:hAnsi="Times New Roman"/>
          <w:sz w:val="24"/>
          <w:szCs w:val="24"/>
        </w:rPr>
        <w:t xml:space="preserve">do funkcjonariuszy Straży Granicznej – w postaci świadczenia pieniężnego stanowiącego refundację kosztów poniesionych na obronę, jeżeli postępowanie karne wszczęte przeciwko funkcjonariuszowi </w:t>
      </w:r>
      <w:r w:rsidR="003B040F">
        <w:rPr>
          <w:rFonts w:ascii="Times New Roman" w:hAnsi="Times New Roman"/>
          <w:sz w:val="24"/>
          <w:szCs w:val="24"/>
        </w:rPr>
        <w:t xml:space="preserve">o przestępstwo popełnione </w:t>
      </w:r>
      <w:r w:rsidR="003B040F" w:rsidRPr="00701755">
        <w:rPr>
          <w:rFonts w:ascii="Times New Roman" w:hAnsi="Times New Roman"/>
          <w:sz w:val="24"/>
          <w:szCs w:val="24"/>
        </w:rPr>
        <w:t>w związku z wykonywaniem czynności służbowych zostanie zakończone prawomocnym orzeczeniem o umorzeniu wobec braku ustawowych znamion czynu zabronionego lub niepopełnienia przestępstwa albo wyrokiem uniewinniającym. Świadczenie to będzie wypłacane z budżetu odpowiednio Policji albo Straży Granicznej.</w:t>
      </w:r>
      <w:r w:rsidR="003B040F">
        <w:rPr>
          <w:rFonts w:ascii="Times New Roman" w:hAnsi="Times New Roman"/>
          <w:sz w:val="24"/>
          <w:szCs w:val="24"/>
        </w:rPr>
        <w:t xml:space="preserve"> </w:t>
      </w:r>
      <w:r w:rsidR="003B040F" w:rsidRPr="00701755">
        <w:rPr>
          <w:rFonts w:ascii="Times New Roman" w:hAnsi="Times New Roman"/>
          <w:sz w:val="24"/>
          <w:szCs w:val="24"/>
        </w:rPr>
        <w:t>W chwili obecnej funkcjonariusze Straży Graniczne</w:t>
      </w:r>
      <w:r w:rsidR="003B040F">
        <w:rPr>
          <w:rFonts w:ascii="Times New Roman" w:hAnsi="Times New Roman"/>
          <w:sz w:val="24"/>
          <w:szCs w:val="24"/>
        </w:rPr>
        <w:t xml:space="preserve">j mają prawo do zwrotu kosztów </w:t>
      </w:r>
      <w:r w:rsidR="003B040F" w:rsidRPr="00701755">
        <w:rPr>
          <w:rFonts w:ascii="Times New Roman" w:hAnsi="Times New Roman"/>
          <w:sz w:val="24"/>
          <w:szCs w:val="24"/>
        </w:rPr>
        <w:t xml:space="preserve">w wysokości odpowiadającej określonemu w odrębnych przepisach wynagrodzeniu jednego obrońcy. Projekt zakłada, że zarówno w odniesieniu do </w:t>
      </w:r>
      <w:r w:rsidR="003B040F" w:rsidRPr="00701755">
        <w:rPr>
          <w:rFonts w:ascii="Times New Roman" w:hAnsi="Times New Roman"/>
          <w:sz w:val="24"/>
          <w:szCs w:val="24"/>
        </w:rPr>
        <w:lastRenderedPageBreak/>
        <w:t xml:space="preserve">funkcjonariuszy Straży Granicznej, jak i Policji, maksymalna wysokość tego świadczenia zostanie określona rozporządzeniem ministra właściwego do spraw wewnętrznych. Propozycja ta stanowi racjonalne rozwiązanie w obecnych realiach rynkowych, w których rzeczywiste koszty obrony niejednokrotnie przewyższają stawki uregulowane przepisami o wynagrodzeniu adwokatów i radców prawnych, które są jedynie stawkami minimalnymi. </w:t>
      </w:r>
      <w:r w:rsidR="003B040F">
        <w:rPr>
          <w:rFonts w:ascii="Times New Roman" w:hAnsi="Times New Roman"/>
          <w:sz w:val="24"/>
          <w:szCs w:val="24"/>
        </w:rPr>
        <w:t>Dodatkowo w projekcie przewidziano szczególne uprawnienie komendantów</w:t>
      </w:r>
      <w:r w:rsidR="00A12B5A">
        <w:rPr>
          <w:rFonts w:ascii="Times New Roman" w:hAnsi="Times New Roman"/>
          <w:sz w:val="24"/>
          <w:szCs w:val="24"/>
        </w:rPr>
        <w:t xml:space="preserve"> głównych poszczególnych służb </w:t>
      </w:r>
      <w:r w:rsidR="003B040F">
        <w:rPr>
          <w:rFonts w:ascii="Times New Roman" w:hAnsi="Times New Roman"/>
          <w:sz w:val="24"/>
          <w:szCs w:val="24"/>
        </w:rPr>
        <w:t xml:space="preserve">do zapewnienia ochrony prawnej funkcjonariuszowi, przeciwko któremu prowadzone jest postępowanie karne w związku z wykonywaniem czynności służbowych, jeszcze przed zakończeniem postępowania oraz niezależnie od jego wyniku. Przedmiotowa regulacja ma znajdować zastosowanie w szczególnych przypadkach, w których zapewnienie funkcjonariuszowi ochrony prawnej jest uzasadnione dobrem służby. Forma przyznanej w tym trybie ochrony prawnej (np. świadczenie pieniężne na pokrycie kosztów obrony lub jej zapewnienie np. w ramach obsługi adwokackiej lub radcowskiej, z której korzysta jednostka organizacyjna obsługująca właściwego komendanta głównego albo zamówienie dedykowanej usługi prawnej) ma zostać określona w rozporządzeniu wykonawczym. </w:t>
      </w:r>
      <w:r w:rsidR="003B040F" w:rsidRPr="00701755">
        <w:rPr>
          <w:rFonts w:ascii="Times New Roman" w:hAnsi="Times New Roman"/>
          <w:sz w:val="24"/>
          <w:szCs w:val="24"/>
        </w:rPr>
        <w:t>W przypadku występowania przez funkcjonariusza</w:t>
      </w:r>
      <w:r w:rsidR="003B040F">
        <w:rPr>
          <w:rFonts w:ascii="Times New Roman" w:hAnsi="Times New Roman"/>
          <w:sz w:val="24"/>
          <w:szCs w:val="24"/>
        </w:rPr>
        <w:t xml:space="preserve"> Policji lub Straży Granicznej </w:t>
      </w:r>
      <w:r w:rsidR="003B040F" w:rsidRPr="00701755">
        <w:rPr>
          <w:rFonts w:ascii="Times New Roman" w:hAnsi="Times New Roman"/>
          <w:sz w:val="24"/>
          <w:szCs w:val="24"/>
        </w:rPr>
        <w:t>w postępowaniu karnym w charakterze pokrzywdzonego lub oskarżyciela posiłkowego projekt przewiduje nowe świadczenie w postaci ochrony prawnej zapewnianej bezpośrednio przez macierzystą formację funkcjonariusza. Zatem w odróżnieniu od świadczenia pieniężnego przysługującego z tytułu refundacji kosztów obrony pomoc prawna dla funkcjonariusza pokrzywdzonego przestępstwem ma być świadczeniem w naturze.</w:t>
      </w:r>
      <w:r w:rsidR="003B040F">
        <w:rPr>
          <w:rFonts w:ascii="Times New Roman" w:hAnsi="Times New Roman"/>
          <w:sz w:val="24"/>
          <w:szCs w:val="24"/>
        </w:rPr>
        <w:t xml:space="preserve"> </w:t>
      </w:r>
      <w:r w:rsidR="003B040F" w:rsidRPr="00701755">
        <w:rPr>
          <w:rFonts w:ascii="Times New Roman" w:hAnsi="Times New Roman"/>
          <w:sz w:val="24"/>
          <w:szCs w:val="24"/>
        </w:rPr>
        <w:t xml:space="preserve">Projekt zakłada, że ochrona prawna przysługująca funkcjonariuszowi pokrzywdzonemu przestępstwem, który będzie chciał z niej skorzystać, ma obejmować obsługę w postaci zastępstwa procesowego zarówno na etapie postępowania przygotowawczego, gdzie funkcjonariusz występowałby jako pokrzywdzony, jak i </w:t>
      </w:r>
      <w:r w:rsidR="003B040F">
        <w:rPr>
          <w:rFonts w:ascii="Times New Roman" w:hAnsi="Times New Roman"/>
          <w:sz w:val="24"/>
          <w:szCs w:val="24"/>
        </w:rPr>
        <w:t xml:space="preserve">w postępowaniu jurysdykcyjnym, </w:t>
      </w:r>
      <w:r w:rsidR="003B040F" w:rsidRPr="00701755">
        <w:rPr>
          <w:rFonts w:ascii="Times New Roman" w:hAnsi="Times New Roman"/>
          <w:sz w:val="24"/>
          <w:szCs w:val="24"/>
        </w:rPr>
        <w:t>w którym funkcjonariusz występowałby w roli procesowej oskarżyciela posiłkowego. Pomoc prawna dla funkcjonariuszy pokrzywdzonych przestępstwem ma być co do zasady realizowana przez radców prawnych zatrudnionych w strukturze odpowiednio Policji albo Straży Granicznej. Jako rozwiązanie optymalne projekt przewiduje zapewnienie tej pomocy przez jednostkę organizacyjną, w której funkcjonariusz pełni służbę. Ponieważ jednak nie każda taka jednostka posiada własną obsługę prawną realizowaną przez radców prawnych, w projekcie przewidziano, że ochronę prawną funkcjonariusz ma uzyskać w „najbliższej” terytorialnie jednostce organizacyjnej, przy uwzględnieniu s</w:t>
      </w:r>
      <w:r w:rsidR="003B040F">
        <w:rPr>
          <w:rFonts w:ascii="Times New Roman" w:hAnsi="Times New Roman"/>
          <w:sz w:val="24"/>
          <w:szCs w:val="24"/>
        </w:rPr>
        <w:t xml:space="preserve">truktury obu formacji. Tak więc </w:t>
      </w:r>
      <w:r w:rsidR="003B040F" w:rsidRPr="00701755">
        <w:rPr>
          <w:rFonts w:ascii="Times New Roman" w:hAnsi="Times New Roman"/>
          <w:sz w:val="24"/>
          <w:szCs w:val="24"/>
        </w:rPr>
        <w:t xml:space="preserve">w przypadku funkcjonariusza Policji, jeżeli jednostka organizacyjna, w której pełni służbę, nie posiada obsługi realizowanej przez radców prawnych, ochronę ma zapewnić właściwa terytorialnie komenda wojewódzka Policji albo Komenda Stołeczna Policji – a zatem jednostki, które taką obsługę prawną posiadają. Przez „zapewnienie” ochrony prawnej należy przy tym rozumieć zarówno powierzenie zastępstwa procesowego jednemu z radców prawnych zatrudnionych w odpowiedzialnej za zapewnienie pomocy jednostce organizacyjnej (lub ewentualnie kancelarii „zewnętrznej”, w ramach zawartej umowy na usługi radcowskie lub adwokackie), jak i pozyskanie incydentalnej usługi prawnej na rynku – np. w przypadku znacznego obciążenia radców prawnych danej jednostki lub pełnomocników „zewnętrznych” realizujących bieżącą obsługę prawną. Analogiczne uregulowania przewidziano w przepisach ustawy o Straży Granicznej, gdzie jednostką odpowiedzialną za zapewnienie ochrony prawnej </w:t>
      </w:r>
      <w:r w:rsidR="003B040F" w:rsidRPr="00701755">
        <w:rPr>
          <w:rFonts w:ascii="Times New Roman" w:hAnsi="Times New Roman"/>
          <w:sz w:val="24"/>
          <w:szCs w:val="24"/>
        </w:rPr>
        <w:lastRenderedPageBreak/>
        <w:t xml:space="preserve">funkcjonariuszowi – w </w:t>
      </w:r>
      <w:r w:rsidR="003B040F">
        <w:rPr>
          <w:rFonts w:ascii="Times New Roman" w:hAnsi="Times New Roman"/>
          <w:sz w:val="24"/>
          <w:szCs w:val="24"/>
        </w:rPr>
        <w:t xml:space="preserve">przypadku </w:t>
      </w:r>
      <w:r w:rsidR="003B040F" w:rsidRPr="00701755">
        <w:rPr>
          <w:rFonts w:ascii="Times New Roman" w:hAnsi="Times New Roman"/>
          <w:sz w:val="24"/>
          <w:szCs w:val="24"/>
        </w:rPr>
        <w:t xml:space="preserve">braku obsługi prawnej w macierzystej jednostce organizacyjnej – ma być właściwa miejscowo komenda oddziału Straży Granicznej albo Komenda Główna Straży Granicznej. </w:t>
      </w:r>
    </w:p>
    <w:p w:rsidR="00CA7B3D" w:rsidRDefault="00CA7B3D" w:rsidP="003B040F">
      <w:pPr>
        <w:tabs>
          <w:tab w:val="left" w:pos="284"/>
          <w:tab w:val="left" w:pos="851"/>
          <w:tab w:val="left" w:pos="1134"/>
        </w:tabs>
        <w:spacing w:after="0"/>
        <w:jc w:val="both"/>
        <w:rPr>
          <w:rFonts w:ascii="Times New Roman" w:hAnsi="Times New Roman"/>
          <w:sz w:val="24"/>
          <w:szCs w:val="24"/>
        </w:rPr>
      </w:pPr>
    </w:p>
    <w:p w:rsidR="003912FA" w:rsidRDefault="003912FA" w:rsidP="003B040F">
      <w:pPr>
        <w:tabs>
          <w:tab w:val="left" w:pos="284"/>
          <w:tab w:val="left" w:pos="851"/>
          <w:tab w:val="left" w:pos="1134"/>
        </w:tabs>
        <w:spacing w:after="120"/>
        <w:jc w:val="both"/>
        <w:rPr>
          <w:rFonts w:ascii="Times New Roman" w:hAnsi="Times New Roman"/>
          <w:sz w:val="24"/>
          <w:szCs w:val="24"/>
        </w:rPr>
      </w:pPr>
      <w:bookmarkStart w:id="1" w:name="mip48444647"/>
      <w:bookmarkStart w:id="2" w:name="mip48444648"/>
      <w:bookmarkStart w:id="3" w:name="mip48444649"/>
      <w:bookmarkStart w:id="4" w:name="mip48444650"/>
      <w:bookmarkEnd w:id="1"/>
      <w:bookmarkEnd w:id="2"/>
      <w:bookmarkEnd w:id="3"/>
      <w:bookmarkEnd w:id="4"/>
      <w:r>
        <w:rPr>
          <w:rFonts w:ascii="Times New Roman" w:hAnsi="Times New Roman"/>
          <w:sz w:val="24"/>
          <w:szCs w:val="24"/>
        </w:rPr>
        <w:tab/>
      </w:r>
      <w:r>
        <w:rPr>
          <w:rFonts w:ascii="Times New Roman" w:hAnsi="Times New Roman"/>
          <w:sz w:val="24"/>
          <w:szCs w:val="24"/>
        </w:rPr>
        <w:tab/>
      </w:r>
      <w:r w:rsidR="00AA12F3">
        <w:rPr>
          <w:rFonts w:ascii="Times New Roman" w:hAnsi="Times New Roman"/>
          <w:sz w:val="24"/>
          <w:szCs w:val="24"/>
        </w:rPr>
        <w:t>5</w:t>
      </w:r>
      <w:r>
        <w:rPr>
          <w:rFonts w:ascii="Times New Roman" w:hAnsi="Times New Roman"/>
          <w:sz w:val="24"/>
          <w:szCs w:val="24"/>
        </w:rPr>
        <w:t>) odpowiedzialność dyscyplinarna funkcjonariuszy Policji i Straży Granicznej:</w:t>
      </w:r>
    </w:p>
    <w:p w:rsidR="00675123" w:rsidRDefault="00675123" w:rsidP="00B50DC5">
      <w:pPr>
        <w:shd w:val="clear" w:color="auto" w:fill="FFFFFF" w:themeFill="background1"/>
        <w:spacing w:after="0"/>
        <w:jc w:val="both"/>
        <w:rPr>
          <w:rFonts w:ascii="Times New Roman" w:hAnsi="Times New Roman"/>
          <w:sz w:val="24"/>
          <w:szCs w:val="24"/>
        </w:rPr>
      </w:pPr>
      <w:r>
        <w:rPr>
          <w:rFonts w:ascii="Times New Roman" w:hAnsi="Times New Roman"/>
          <w:sz w:val="24"/>
          <w:szCs w:val="24"/>
        </w:rPr>
        <w:t>Celem projektowanych zmian jest:</w:t>
      </w:r>
    </w:p>
    <w:p w:rsidR="00675123" w:rsidRDefault="00675123" w:rsidP="00B50DC5">
      <w:pPr>
        <w:shd w:val="clear" w:color="auto" w:fill="FFFFFF" w:themeFill="background1"/>
        <w:spacing w:after="0"/>
        <w:jc w:val="both"/>
        <w:rPr>
          <w:rFonts w:ascii="Times New Roman" w:hAnsi="Times New Roman"/>
          <w:sz w:val="24"/>
          <w:szCs w:val="24"/>
        </w:rPr>
      </w:pPr>
      <w:r>
        <w:rPr>
          <w:rFonts w:ascii="Times New Roman" w:hAnsi="Times New Roman"/>
          <w:sz w:val="24"/>
          <w:szCs w:val="24"/>
        </w:rPr>
        <w:t>- konieczność uregulowania w ustawie o Straży Granicznej odpowiedzialności dyscyplinarnej funkcjonariuszy, któr</w:t>
      </w:r>
      <w:r w:rsidR="00742050">
        <w:rPr>
          <w:rFonts w:ascii="Times New Roman" w:hAnsi="Times New Roman"/>
          <w:sz w:val="24"/>
          <w:szCs w:val="24"/>
        </w:rPr>
        <w:t>ą</w:t>
      </w:r>
      <w:r>
        <w:rPr>
          <w:rFonts w:ascii="Times New Roman" w:hAnsi="Times New Roman"/>
          <w:sz w:val="24"/>
          <w:szCs w:val="24"/>
        </w:rPr>
        <w:t xml:space="preserve"> w aktualnym stanie prawnym</w:t>
      </w:r>
      <w:r w:rsidR="00B50DC5">
        <w:rPr>
          <w:rFonts w:ascii="Times New Roman" w:hAnsi="Times New Roman"/>
          <w:sz w:val="24"/>
          <w:szCs w:val="24"/>
        </w:rPr>
        <w:t>, poza przepisami ustawowymi, regulują również przepisy</w:t>
      </w:r>
      <w:r>
        <w:rPr>
          <w:rFonts w:ascii="Times New Roman" w:hAnsi="Times New Roman"/>
          <w:sz w:val="24"/>
          <w:szCs w:val="24"/>
        </w:rPr>
        <w:t xml:space="preserve"> rozporządzenia Ministra Spraw Wewnętrznych i Administracji z dnia 28</w:t>
      </w:r>
      <w:r w:rsidR="00BF69D4">
        <w:rPr>
          <w:rFonts w:ascii="Times New Roman" w:hAnsi="Times New Roman"/>
          <w:sz w:val="24"/>
          <w:szCs w:val="24"/>
        </w:rPr>
        <w:t> </w:t>
      </w:r>
      <w:r>
        <w:rPr>
          <w:rFonts w:ascii="Times New Roman" w:hAnsi="Times New Roman"/>
          <w:sz w:val="24"/>
          <w:szCs w:val="24"/>
        </w:rPr>
        <w:t>czerwca 2002 r. w sprawie przeprowadzania postępowania dyscyplinarnego wobec funkcjonariuszy Straży Granicznej</w:t>
      </w:r>
      <w:r w:rsidR="00A91089">
        <w:rPr>
          <w:rFonts w:ascii="Times New Roman" w:hAnsi="Times New Roman"/>
          <w:sz w:val="24"/>
          <w:szCs w:val="24"/>
        </w:rPr>
        <w:t>, co jest nieprawidłowe z punktu widzenia ochrony praw funkcjonariuszy oraz niezgodne z zasadami tworzenia prawa</w:t>
      </w:r>
      <w:r>
        <w:rPr>
          <w:rFonts w:ascii="Times New Roman" w:hAnsi="Times New Roman"/>
          <w:sz w:val="24"/>
          <w:szCs w:val="24"/>
        </w:rPr>
        <w:t>;</w:t>
      </w:r>
    </w:p>
    <w:p w:rsidR="00A91089" w:rsidRDefault="00675123" w:rsidP="00B50DC5">
      <w:pPr>
        <w:shd w:val="clear" w:color="auto" w:fill="FFFFFF" w:themeFill="background1"/>
        <w:spacing w:after="0"/>
        <w:jc w:val="both"/>
        <w:rPr>
          <w:rFonts w:ascii="Times New Roman" w:hAnsi="Times New Roman"/>
          <w:sz w:val="24"/>
          <w:szCs w:val="24"/>
        </w:rPr>
      </w:pPr>
      <w:r>
        <w:rPr>
          <w:rFonts w:ascii="Times New Roman" w:hAnsi="Times New Roman"/>
          <w:sz w:val="24"/>
          <w:szCs w:val="24"/>
        </w:rPr>
        <w:t xml:space="preserve">- dokonanie zmian w ustawie o Policji oraz o Straży Granicznej będących konsekwencją analizy dotychczas obowiązujących </w:t>
      </w:r>
      <w:r w:rsidR="00B50DC5">
        <w:rPr>
          <w:rFonts w:ascii="Times New Roman" w:hAnsi="Times New Roman"/>
          <w:sz w:val="24"/>
          <w:szCs w:val="24"/>
        </w:rPr>
        <w:t xml:space="preserve">rozwiązań w tym obszarze w celu </w:t>
      </w:r>
      <w:r w:rsidR="00742050">
        <w:rPr>
          <w:rFonts w:ascii="Times New Roman" w:hAnsi="Times New Roman"/>
          <w:sz w:val="24"/>
          <w:szCs w:val="24"/>
        </w:rPr>
        <w:t>zagwarantowania</w:t>
      </w:r>
      <w:r w:rsidR="00AA12F3" w:rsidRPr="00AA12F3">
        <w:rPr>
          <w:rFonts w:ascii="Times New Roman" w:hAnsi="Times New Roman"/>
          <w:sz w:val="24"/>
          <w:szCs w:val="24"/>
        </w:rPr>
        <w:t xml:space="preserve"> optymalnego przebiegu postępowania dyscyplinarnego i większej skuteczności oddziaływania przełożonych w zakresie zapewnienia odpowiedniego poziomu dyscypliny służbowej</w:t>
      </w:r>
      <w:r w:rsidR="00A91089">
        <w:rPr>
          <w:rFonts w:ascii="Times New Roman" w:hAnsi="Times New Roman"/>
          <w:sz w:val="24"/>
          <w:szCs w:val="24"/>
        </w:rPr>
        <w:t>;</w:t>
      </w:r>
    </w:p>
    <w:p w:rsidR="00AA12F3" w:rsidRPr="00AA12F3" w:rsidRDefault="00A91089" w:rsidP="00B50DC5">
      <w:pPr>
        <w:shd w:val="clear" w:color="auto" w:fill="FFFFFF" w:themeFill="background1"/>
        <w:spacing w:after="0"/>
        <w:jc w:val="both"/>
        <w:rPr>
          <w:rFonts w:ascii="Times New Roman" w:hAnsi="Times New Roman"/>
          <w:sz w:val="24"/>
          <w:szCs w:val="24"/>
        </w:rPr>
      </w:pPr>
      <w:r>
        <w:rPr>
          <w:rFonts w:ascii="Times New Roman" w:hAnsi="Times New Roman"/>
          <w:sz w:val="24"/>
          <w:szCs w:val="24"/>
        </w:rPr>
        <w:t>- ujednolicenie proponowanych rozwiązań w obu formacjach</w:t>
      </w:r>
      <w:r w:rsidR="00AA12F3" w:rsidRPr="00AA12F3">
        <w:rPr>
          <w:rFonts w:ascii="Times New Roman" w:hAnsi="Times New Roman"/>
          <w:sz w:val="24"/>
          <w:szCs w:val="24"/>
        </w:rPr>
        <w:t>.</w:t>
      </w:r>
    </w:p>
    <w:p w:rsidR="00A91089" w:rsidRDefault="00742050" w:rsidP="00742050">
      <w:pPr>
        <w:shd w:val="clear" w:color="auto" w:fill="FFFFFF" w:themeFill="background1"/>
        <w:spacing w:after="0"/>
        <w:jc w:val="both"/>
        <w:rPr>
          <w:rFonts w:ascii="Times New Roman" w:eastAsia="SimSun" w:hAnsi="Times New Roman"/>
          <w:sz w:val="24"/>
          <w:szCs w:val="24"/>
        </w:rPr>
      </w:pPr>
      <w:r>
        <w:rPr>
          <w:rFonts w:ascii="Times New Roman" w:eastAsia="SimSun" w:hAnsi="Times New Roman"/>
          <w:sz w:val="24"/>
          <w:szCs w:val="24"/>
        </w:rPr>
        <w:t>O</w:t>
      </w:r>
      <w:r w:rsidR="00AA12F3" w:rsidRPr="00AA12F3">
        <w:rPr>
          <w:rFonts w:ascii="Times New Roman" w:eastAsia="SimSun" w:hAnsi="Times New Roman"/>
          <w:sz w:val="24"/>
          <w:szCs w:val="24"/>
        </w:rPr>
        <w:t xml:space="preserve">bowiązujące </w:t>
      </w:r>
      <w:r>
        <w:rPr>
          <w:rFonts w:ascii="Times New Roman" w:eastAsia="SimSun" w:hAnsi="Times New Roman"/>
          <w:sz w:val="24"/>
          <w:szCs w:val="24"/>
        </w:rPr>
        <w:t xml:space="preserve">w Straży Granicznej </w:t>
      </w:r>
      <w:r w:rsidR="00AA12F3" w:rsidRPr="00AA12F3">
        <w:rPr>
          <w:rFonts w:ascii="Times New Roman" w:eastAsia="SimSun" w:hAnsi="Times New Roman"/>
          <w:sz w:val="24"/>
          <w:szCs w:val="24"/>
        </w:rPr>
        <w:t xml:space="preserve">przepisy stanowią, że funkcjonariusz ponosi odpowiedzialność dyscyplinarną za przestępstwa i wykroczenia niezależnie od odpowiedzialności karnej. Takie rozwiązanie wydaje się być obecnie nieuzasadnione. Podkreślić należy, że większość postępowań dyscyplinarnych wszczynanych w związku z popełnieniem przez funkcjonariusza Straży Granicznej przestępstwa lub wykroczenia, bezpośrednio po jego wszczęciu, jest zawieszana do czasu prawomocnego zakończenia postępowania karnego lub postępowania w sprawach o wykroczenia. </w:t>
      </w:r>
      <w:r w:rsidR="00461F46">
        <w:rPr>
          <w:rFonts w:ascii="Times New Roman" w:eastAsia="SimSun" w:hAnsi="Times New Roman"/>
          <w:sz w:val="24"/>
          <w:szCs w:val="24"/>
        </w:rPr>
        <w:t>S</w:t>
      </w:r>
      <w:r w:rsidR="00AA12F3" w:rsidRPr="00AA12F3">
        <w:rPr>
          <w:rFonts w:ascii="Times New Roman" w:eastAsia="SimSun" w:hAnsi="Times New Roman"/>
          <w:sz w:val="24"/>
          <w:szCs w:val="24"/>
        </w:rPr>
        <w:t>posób zakończenia postępowania dyscyplinarnego uzależniony jest ściśle od wyniku postępowań</w:t>
      </w:r>
      <w:r>
        <w:rPr>
          <w:rFonts w:ascii="Times New Roman" w:eastAsia="SimSun" w:hAnsi="Times New Roman"/>
          <w:sz w:val="24"/>
          <w:szCs w:val="24"/>
        </w:rPr>
        <w:t xml:space="preserve"> karnych, które </w:t>
      </w:r>
      <w:r w:rsidR="00AA12F3" w:rsidRPr="00AA12F3">
        <w:rPr>
          <w:rFonts w:ascii="Times New Roman" w:eastAsia="SimSun" w:hAnsi="Times New Roman"/>
          <w:sz w:val="24"/>
          <w:szCs w:val="24"/>
        </w:rPr>
        <w:t>trwają dłużej niż post</w:t>
      </w:r>
      <w:r>
        <w:rPr>
          <w:rFonts w:ascii="Times New Roman" w:eastAsia="SimSun" w:hAnsi="Times New Roman"/>
          <w:sz w:val="24"/>
          <w:szCs w:val="24"/>
        </w:rPr>
        <w:t xml:space="preserve">ępowania dyscyplinarne (nawet kilka lat). </w:t>
      </w:r>
      <w:r w:rsidR="00AA12F3" w:rsidRPr="00AA12F3">
        <w:rPr>
          <w:rFonts w:ascii="Times New Roman" w:eastAsia="SimSun" w:hAnsi="Times New Roman"/>
          <w:sz w:val="24"/>
          <w:szCs w:val="24"/>
        </w:rPr>
        <w:t>Jednocześnie przełożeni dyscyplinarni w przypadku wszczęcia postępowania dyscyplinarnego z powyższych przyczyn nie dysponują dostępem do materiałów tych postępowań, co uniemożliwia przeprowadzenie postępowań dyscyplinarnych przed prawomocnym zakończeniem postępowań</w:t>
      </w:r>
      <w:r>
        <w:rPr>
          <w:rFonts w:ascii="Times New Roman" w:eastAsia="SimSun" w:hAnsi="Times New Roman"/>
          <w:sz w:val="24"/>
          <w:szCs w:val="24"/>
        </w:rPr>
        <w:t xml:space="preserve"> karnych</w:t>
      </w:r>
      <w:r w:rsidR="00AA12F3" w:rsidRPr="00AA12F3">
        <w:rPr>
          <w:rFonts w:ascii="Times New Roman" w:eastAsia="SimSun" w:hAnsi="Times New Roman"/>
          <w:sz w:val="24"/>
          <w:szCs w:val="24"/>
        </w:rPr>
        <w:t xml:space="preserve">. </w:t>
      </w:r>
    </w:p>
    <w:p w:rsidR="00A91089" w:rsidRDefault="00A91089" w:rsidP="00742050">
      <w:pPr>
        <w:shd w:val="clear" w:color="auto" w:fill="FFFFFF" w:themeFill="background1"/>
        <w:spacing w:after="0"/>
        <w:jc w:val="both"/>
        <w:rPr>
          <w:rFonts w:ascii="Times New Roman" w:eastAsia="SimSun" w:hAnsi="Times New Roman"/>
          <w:sz w:val="24"/>
          <w:szCs w:val="24"/>
        </w:rPr>
      </w:pPr>
      <w:r>
        <w:rPr>
          <w:rFonts w:ascii="Times New Roman" w:eastAsia="SimSun" w:hAnsi="Times New Roman"/>
          <w:sz w:val="24"/>
          <w:szCs w:val="24"/>
        </w:rPr>
        <w:t xml:space="preserve">Wobec powyższego zaproponowano nadanie nowego brzmienia art. 134 ustawy o Straży Granicznej przez wskazanie, że funkcjonariusz odpowiada dyscyplinarnie za popełnienia przewinienia dyscyplinarnego polegającego na naruszeniu dyscypliny służbowej lub nieprzestrzeganiu zasad etyki zawodowej. W art. 134a doprecyzowano, że czyn stanowiący przewinienie dyscyplinarne wypełniający jednocześnie znamiona przestępstwa lub wykroczenia albo przestępstwa skarbowego lub wykroczenia skarbowego, podlega odpowiedzialności dyscyplinarnej niezależnie od odpowiedzialności karnej. </w:t>
      </w:r>
    </w:p>
    <w:p w:rsidR="00AA12F3" w:rsidRPr="00AA12F3" w:rsidRDefault="00AA12F3" w:rsidP="00742050">
      <w:pPr>
        <w:spacing w:after="0"/>
        <w:jc w:val="both"/>
        <w:rPr>
          <w:rFonts w:ascii="Times New Roman" w:eastAsia="SimSun" w:hAnsi="Times New Roman"/>
          <w:sz w:val="24"/>
          <w:szCs w:val="24"/>
        </w:rPr>
      </w:pPr>
      <w:r w:rsidRPr="00AA12F3">
        <w:rPr>
          <w:rFonts w:ascii="Times New Roman" w:eastAsia="SimSun" w:hAnsi="Times New Roman"/>
          <w:sz w:val="24"/>
          <w:szCs w:val="24"/>
        </w:rPr>
        <w:t>Proponowana zmiana nie przyniesie negatywnych konsekwencji w kontekście możliwości podejmowania przez właściwych przełożonych stosownych działań wobec funkcjonariuszy popełniających przestępstwa bądź wykroczenia. Obowiązujące przepisy dają możliwość rozwiązania stosunku służbowego z funkcjonariuszem w przypadkach prowadzenia wobec niego postępowania karnego czy skazania prawomocnym wyrokiem.</w:t>
      </w:r>
      <w:r w:rsidR="00742050">
        <w:rPr>
          <w:rFonts w:ascii="Times New Roman" w:eastAsia="SimSun" w:hAnsi="Times New Roman"/>
          <w:sz w:val="24"/>
          <w:szCs w:val="24"/>
        </w:rPr>
        <w:t xml:space="preserve"> W</w:t>
      </w:r>
      <w:r w:rsidRPr="00AA12F3">
        <w:rPr>
          <w:rFonts w:ascii="Times New Roman" w:eastAsia="SimSun" w:hAnsi="Times New Roman"/>
          <w:sz w:val="24"/>
          <w:szCs w:val="24"/>
        </w:rPr>
        <w:t xml:space="preserve"> trakcie toczącego się przeciwko funkcjonariuszowi postępowania o przestępstwo albo przestępstwo skarbowe umyślne przełożony na podstawie:</w:t>
      </w:r>
    </w:p>
    <w:p w:rsidR="00AA12F3" w:rsidRPr="00AA12F3" w:rsidRDefault="00AA12F3" w:rsidP="00B50DC5">
      <w:pPr>
        <w:pStyle w:val="Akapitzlist"/>
        <w:numPr>
          <w:ilvl w:val="0"/>
          <w:numId w:val="7"/>
        </w:numPr>
        <w:spacing w:after="0"/>
        <w:ind w:left="851" w:hanging="425"/>
        <w:jc w:val="both"/>
        <w:rPr>
          <w:rFonts w:ascii="Times New Roman" w:eastAsia="SimSun" w:hAnsi="Times New Roman"/>
          <w:sz w:val="24"/>
          <w:szCs w:val="24"/>
        </w:rPr>
      </w:pPr>
      <w:r w:rsidRPr="00AA12F3">
        <w:rPr>
          <w:rFonts w:ascii="Times New Roman" w:eastAsia="SimSun" w:hAnsi="Times New Roman"/>
          <w:sz w:val="24"/>
          <w:szCs w:val="24"/>
        </w:rPr>
        <w:lastRenderedPageBreak/>
        <w:t>art. 45 ust. 2 pkt 10 ustawy ma możliwość zwolnienia ze służby funkcjonariusza w</w:t>
      </w:r>
      <w:r w:rsidR="00BF69D4">
        <w:rPr>
          <w:rFonts w:ascii="Times New Roman" w:eastAsia="SimSun" w:hAnsi="Times New Roman"/>
          <w:sz w:val="24"/>
          <w:szCs w:val="24"/>
        </w:rPr>
        <w:t> </w:t>
      </w:r>
      <w:r w:rsidRPr="00AA12F3">
        <w:rPr>
          <w:rFonts w:ascii="Times New Roman" w:eastAsia="SimSun" w:hAnsi="Times New Roman"/>
          <w:sz w:val="24"/>
          <w:szCs w:val="24"/>
        </w:rPr>
        <w:t>przypadku popełnienia czynu o znamionach przestępstwa albo przestępstwa skarbowego, jeżeli popełnienie czynu jest oczywiste i uniemożliwia pozostawanie w służbie;</w:t>
      </w:r>
    </w:p>
    <w:p w:rsidR="00AA12F3" w:rsidRPr="00AA12F3" w:rsidRDefault="00AA12F3" w:rsidP="00B50DC5">
      <w:pPr>
        <w:pStyle w:val="Akapitzlist"/>
        <w:numPr>
          <w:ilvl w:val="0"/>
          <w:numId w:val="7"/>
        </w:numPr>
        <w:spacing w:after="0"/>
        <w:ind w:left="851" w:hanging="425"/>
        <w:jc w:val="both"/>
        <w:rPr>
          <w:rFonts w:ascii="Times New Roman" w:eastAsia="SimSun" w:hAnsi="Times New Roman"/>
          <w:sz w:val="24"/>
          <w:szCs w:val="24"/>
        </w:rPr>
      </w:pPr>
      <w:r w:rsidRPr="00AA12F3">
        <w:rPr>
          <w:rFonts w:ascii="Times New Roman" w:eastAsia="SimSun" w:hAnsi="Times New Roman"/>
          <w:sz w:val="24"/>
          <w:szCs w:val="24"/>
        </w:rPr>
        <w:t>art. 45 ust. 2 pkt 11 ustawy ma możliwość zwolnienia ze służby funkcjonariusza po upływie 12 miesięcy zawieszenia w czynnościach służbowych, jeżeli nie ustały przyczyny będące podstawą zawieszenia. Skorzystanie z tego przepisu związane jest z wcześniejszym zawieszeniem funkcjonariusza w czynnościach służbowyc</w:t>
      </w:r>
      <w:r w:rsidR="00D12797">
        <w:rPr>
          <w:rFonts w:ascii="Times New Roman" w:eastAsia="SimSun" w:hAnsi="Times New Roman"/>
          <w:sz w:val="24"/>
          <w:szCs w:val="24"/>
        </w:rPr>
        <w:t>h na podstawie art. 43 ustawy</w:t>
      </w:r>
      <w:r w:rsidRPr="00AA12F3">
        <w:rPr>
          <w:rFonts w:ascii="Times New Roman" w:eastAsia="SimSun" w:hAnsi="Times New Roman"/>
          <w:sz w:val="24"/>
          <w:szCs w:val="24"/>
        </w:rPr>
        <w:t xml:space="preserve"> w związku z tymczasowym aresztowaniem lub </w:t>
      </w:r>
      <w:r w:rsidR="00874703">
        <w:rPr>
          <w:rFonts w:ascii="Times New Roman" w:eastAsia="SimSun" w:hAnsi="Times New Roman"/>
          <w:sz w:val="24"/>
          <w:szCs w:val="24"/>
        </w:rPr>
        <w:t>wszczęciem przeciwko niemu postę</w:t>
      </w:r>
      <w:r w:rsidRPr="00AA12F3">
        <w:rPr>
          <w:rFonts w:ascii="Times New Roman" w:eastAsia="SimSun" w:hAnsi="Times New Roman"/>
          <w:sz w:val="24"/>
          <w:szCs w:val="24"/>
        </w:rPr>
        <w:t>powania karnego w sprawie o przestępstwo umyślne ścigane z oskarżenia publicznego lub przestępstwo skarbowe umyślne;</w:t>
      </w:r>
    </w:p>
    <w:p w:rsidR="00AA12F3" w:rsidRPr="00AA12F3" w:rsidRDefault="00AA12F3" w:rsidP="00B50DC5">
      <w:pPr>
        <w:pStyle w:val="Akapitzlist"/>
        <w:numPr>
          <w:ilvl w:val="0"/>
          <w:numId w:val="7"/>
        </w:numPr>
        <w:spacing w:after="0"/>
        <w:ind w:left="851" w:hanging="425"/>
        <w:jc w:val="both"/>
        <w:rPr>
          <w:rFonts w:ascii="Times New Roman" w:eastAsia="SimSun" w:hAnsi="Times New Roman"/>
          <w:sz w:val="24"/>
          <w:szCs w:val="24"/>
        </w:rPr>
      </w:pPr>
      <w:r w:rsidRPr="00AA12F3">
        <w:rPr>
          <w:rFonts w:ascii="Times New Roman" w:eastAsia="SimSun" w:hAnsi="Times New Roman"/>
          <w:sz w:val="24"/>
          <w:szCs w:val="24"/>
        </w:rPr>
        <w:t>art. 45 ust. 2 pkt 5 ustawy ma możliwość zwolnienia ze służby funkcjonariusza gdy wymaga tego ważny interes służby.</w:t>
      </w:r>
    </w:p>
    <w:p w:rsidR="00AA12F3" w:rsidRPr="00AA12F3" w:rsidRDefault="00AA12F3" w:rsidP="00B50DC5">
      <w:pPr>
        <w:spacing w:after="0"/>
        <w:ind w:firstLine="708"/>
        <w:jc w:val="both"/>
        <w:rPr>
          <w:rFonts w:ascii="Times New Roman" w:eastAsia="SimSun" w:hAnsi="Times New Roman"/>
          <w:sz w:val="24"/>
          <w:szCs w:val="24"/>
        </w:rPr>
      </w:pPr>
      <w:r w:rsidRPr="00AA12F3">
        <w:rPr>
          <w:rFonts w:ascii="Times New Roman" w:eastAsia="SimSun" w:hAnsi="Times New Roman"/>
          <w:sz w:val="24"/>
          <w:szCs w:val="24"/>
        </w:rPr>
        <w:t>Natomiast w przypadku prawomocnego zakończenia postępowania o przestępstwo albo przestępstwo skarbowe umyślne przełożony na podstawie:</w:t>
      </w:r>
    </w:p>
    <w:p w:rsidR="00AA12F3" w:rsidRPr="00AA12F3" w:rsidRDefault="00AA12F3" w:rsidP="00B50DC5">
      <w:pPr>
        <w:pStyle w:val="Akapitzlist"/>
        <w:numPr>
          <w:ilvl w:val="0"/>
          <w:numId w:val="8"/>
        </w:numPr>
        <w:spacing w:after="0"/>
        <w:ind w:left="851"/>
        <w:jc w:val="both"/>
        <w:rPr>
          <w:rFonts w:ascii="Times New Roman" w:eastAsia="SimSun" w:hAnsi="Times New Roman"/>
          <w:sz w:val="24"/>
          <w:szCs w:val="24"/>
        </w:rPr>
      </w:pPr>
      <w:r w:rsidRPr="00AA12F3">
        <w:rPr>
          <w:rFonts w:ascii="Times New Roman" w:eastAsia="SimSun" w:hAnsi="Times New Roman"/>
          <w:sz w:val="24"/>
          <w:szCs w:val="24"/>
        </w:rPr>
        <w:t>art. 45 ust. 1 pkt 4 ustawy obligatoryjnie zwalnia ze służby funkcjonariusza skazanego prawomocnym wyrokiem sądu za przestępstwo umyślne, ścigane z oskarżenia publicznego lub przestępstwo skarbowe umyślne;</w:t>
      </w:r>
    </w:p>
    <w:p w:rsidR="00AA12F3" w:rsidRDefault="00AA12F3" w:rsidP="00B50DC5">
      <w:pPr>
        <w:pStyle w:val="Akapitzlist"/>
        <w:numPr>
          <w:ilvl w:val="0"/>
          <w:numId w:val="8"/>
        </w:numPr>
        <w:spacing w:after="0"/>
        <w:ind w:left="851" w:hanging="425"/>
        <w:jc w:val="both"/>
        <w:rPr>
          <w:rFonts w:ascii="Times New Roman" w:eastAsia="SimSun" w:hAnsi="Times New Roman"/>
          <w:sz w:val="24"/>
          <w:szCs w:val="24"/>
        </w:rPr>
      </w:pPr>
      <w:r w:rsidRPr="00AA12F3">
        <w:rPr>
          <w:rFonts w:ascii="Times New Roman" w:eastAsia="SimSun" w:hAnsi="Times New Roman"/>
          <w:sz w:val="24"/>
          <w:szCs w:val="24"/>
        </w:rPr>
        <w:t>art. 45 ust. 2 pkt 3 ustawy ma możliwość zwolnienia ze służby funkcjonariusza skazanego prawomocnym wyrokiem sądu za przestępstwo lub przestępstwo skar</w:t>
      </w:r>
      <w:r w:rsidR="00742050">
        <w:rPr>
          <w:rFonts w:ascii="Times New Roman" w:eastAsia="SimSun" w:hAnsi="Times New Roman"/>
          <w:sz w:val="24"/>
          <w:szCs w:val="24"/>
        </w:rPr>
        <w:t>b</w:t>
      </w:r>
      <w:r w:rsidR="00BF69D4">
        <w:rPr>
          <w:rFonts w:ascii="Times New Roman" w:eastAsia="SimSun" w:hAnsi="Times New Roman"/>
          <w:sz w:val="24"/>
          <w:szCs w:val="24"/>
        </w:rPr>
        <w:t>owe inne niż określone powyżej.</w:t>
      </w:r>
    </w:p>
    <w:p w:rsidR="00AA12F3" w:rsidRDefault="00461F46" w:rsidP="00742050">
      <w:pPr>
        <w:spacing w:after="0"/>
        <w:jc w:val="both"/>
        <w:rPr>
          <w:rFonts w:ascii="Times New Roman" w:hAnsi="Times New Roman"/>
          <w:sz w:val="24"/>
          <w:szCs w:val="24"/>
        </w:rPr>
      </w:pPr>
      <w:r>
        <w:rPr>
          <w:rFonts w:ascii="Times New Roman" w:eastAsia="SimSun" w:hAnsi="Times New Roman"/>
          <w:sz w:val="24"/>
          <w:szCs w:val="24"/>
        </w:rPr>
        <w:t xml:space="preserve">W przypadku czynu stanowiącego </w:t>
      </w:r>
      <w:r w:rsidR="00EA4FDF">
        <w:rPr>
          <w:rFonts w:ascii="Times New Roman" w:eastAsia="SimSun" w:hAnsi="Times New Roman"/>
          <w:sz w:val="24"/>
          <w:szCs w:val="24"/>
        </w:rPr>
        <w:t xml:space="preserve">przewinienie dyscyplinarne mniejszej wagi przełożony dyscyplinarny </w:t>
      </w:r>
      <w:r w:rsidR="00A91089">
        <w:rPr>
          <w:rFonts w:ascii="Times New Roman" w:eastAsia="SimSun" w:hAnsi="Times New Roman"/>
          <w:sz w:val="24"/>
          <w:szCs w:val="24"/>
        </w:rPr>
        <w:t>może odstąpić od wszczęcia postę</w:t>
      </w:r>
      <w:r w:rsidR="00EA4FDF">
        <w:rPr>
          <w:rFonts w:ascii="Times New Roman" w:eastAsia="SimSun" w:hAnsi="Times New Roman"/>
          <w:sz w:val="24"/>
          <w:szCs w:val="24"/>
        </w:rPr>
        <w:t xml:space="preserve">powania dyscyplinarnego i przeprowadzić ze sprawca przewinienia udokumentowaną w formie notatki rozmowę dyscyplinującą (art. 134a ust. 3). </w:t>
      </w:r>
      <w:r w:rsidR="00742050">
        <w:rPr>
          <w:rFonts w:ascii="Times New Roman" w:eastAsia="SimSun" w:hAnsi="Times New Roman"/>
          <w:sz w:val="24"/>
          <w:szCs w:val="24"/>
        </w:rPr>
        <w:t>Zmiana prz</w:t>
      </w:r>
      <w:r w:rsidR="00D12797">
        <w:rPr>
          <w:rFonts w:ascii="Times New Roman" w:eastAsia="SimSun" w:hAnsi="Times New Roman"/>
          <w:sz w:val="24"/>
          <w:szCs w:val="24"/>
        </w:rPr>
        <w:t>episu art. 134a ust. 4 poleg</w:t>
      </w:r>
      <w:r w:rsidR="00742050">
        <w:rPr>
          <w:rFonts w:ascii="Times New Roman" w:eastAsia="SimSun" w:hAnsi="Times New Roman"/>
          <w:sz w:val="24"/>
          <w:szCs w:val="24"/>
        </w:rPr>
        <w:t xml:space="preserve">a na </w:t>
      </w:r>
      <w:r w:rsidR="00D12797">
        <w:rPr>
          <w:rFonts w:ascii="Times New Roman" w:hAnsi="Times New Roman"/>
          <w:sz w:val="24"/>
          <w:szCs w:val="24"/>
        </w:rPr>
        <w:t>skróceniu</w:t>
      </w:r>
      <w:r w:rsidR="00AA12F3" w:rsidRPr="00AA12F3">
        <w:rPr>
          <w:rFonts w:ascii="Times New Roman" w:hAnsi="Times New Roman"/>
          <w:sz w:val="24"/>
          <w:szCs w:val="24"/>
        </w:rPr>
        <w:t xml:space="preserve"> okresu przechowywania w</w:t>
      </w:r>
      <w:r w:rsidR="00BF69D4">
        <w:rPr>
          <w:rFonts w:ascii="Times New Roman" w:hAnsi="Times New Roman"/>
          <w:sz w:val="24"/>
          <w:szCs w:val="24"/>
        </w:rPr>
        <w:t> </w:t>
      </w:r>
      <w:r w:rsidR="00AA12F3" w:rsidRPr="00AA12F3">
        <w:rPr>
          <w:rFonts w:ascii="Times New Roman" w:hAnsi="Times New Roman"/>
          <w:sz w:val="24"/>
          <w:szCs w:val="24"/>
        </w:rPr>
        <w:t xml:space="preserve">aktach osobowych notatki z rozmowy dyscyplinującej z 1 roku do </w:t>
      </w:r>
      <w:r>
        <w:rPr>
          <w:rFonts w:ascii="Times New Roman" w:hAnsi="Times New Roman"/>
          <w:sz w:val="24"/>
          <w:szCs w:val="24"/>
        </w:rPr>
        <w:t>5</w:t>
      </w:r>
      <w:r w:rsidR="00AA12F3" w:rsidRPr="00AA12F3">
        <w:rPr>
          <w:rFonts w:ascii="Times New Roman" w:hAnsi="Times New Roman"/>
          <w:sz w:val="24"/>
          <w:szCs w:val="24"/>
        </w:rPr>
        <w:t xml:space="preserve"> miesięcy z powodu braku konieczność przechowywania jej przez tak dług</w:t>
      </w:r>
      <w:r w:rsidR="00906FF0">
        <w:rPr>
          <w:rFonts w:ascii="Times New Roman" w:hAnsi="Times New Roman"/>
          <w:sz w:val="24"/>
          <w:szCs w:val="24"/>
        </w:rPr>
        <w:t xml:space="preserve">i okres czasu. Jednocześnie przyczynia się ona do dostosowania środków represyjnych do wagi popełnionego przewinienia dyscyplinarnego w kontekście obowiązujących przepisów dotyczących zatarcia kar dyscyplinarnych. </w:t>
      </w:r>
    </w:p>
    <w:p w:rsidR="00EA4FDF" w:rsidRPr="00EA4FDF" w:rsidRDefault="0083567D" w:rsidP="00EA4FDF">
      <w:pPr>
        <w:spacing w:after="0"/>
        <w:jc w:val="both"/>
        <w:rPr>
          <w:rFonts w:ascii="Times New Roman" w:hAnsi="Times New Roman"/>
          <w:sz w:val="24"/>
          <w:szCs w:val="24"/>
        </w:rPr>
      </w:pPr>
      <w:r>
        <w:rPr>
          <w:rFonts w:ascii="Times New Roman" w:hAnsi="Times New Roman"/>
          <w:sz w:val="24"/>
          <w:szCs w:val="24"/>
        </w:rPr>
        <w:t>W oparciu o</w:t>
      </w:r>
      <w:r w:rsidR="00906FF0">
        <w:rPr>
          <w:rFonts w:ascii="Times New Roman" w:hAnsi="Times New Roman"/>
          <w:sz w:val="24"/>
          <w:szCs w:val="24"/>
        </w:rPr>
        <w:t xml:space="preserve"> dotychczasowe doświadcz</w:t>
      </w:r>
      <w:r w:rsidR="00A91089">
        <w:rPr>
          <w:rFonts w:ascii="Times New Roman" w:hAnsi="Times New Roman"/>
          <w:sz w:val="24"/>
          <w:szCs w:val="24"/>
        </w:rPr>
        <w:t>enia dotyczące prowadzenia postę</w:t>
      </w:r>
      <w:r w:rsidR="00906FF0">
        <w:rPr>
          <w:rFonts w:ascii="Times New Roman" w:hAnsi="Times New Roman"/>
          <w:sz w:val="24"/>
          <w:szCs w:val="24"/>
        </w:rPr>
        <w:t xml:space="preserve">powań dyscyplinarnych wobec funkcjonariuszy w </w:t>
      </w:r>
      <w:r w:rsidR="00AA12F3" w:rsidRPr="00AA12F3">
        <w:rPr>
          <w:rFonts w:ascii="Times New Roman" w:hAnsi="Times New Roman"/>
          <w:sz w:val="24"/>
          <w:szCs w:val="24"/>
        </w:rPr>
        <w:t xml:space="preserve">art. 135 ust. 1 </w:t>
      </w:r>
      <w:r w:rsidR="00906FF0">
        <w:rPr>
          <w:rFonts w:ascii="Times New Roman" w:hAnsi="Times New Roman"/>
          <w:sz w:val="24"/>
          <w:szCs w:val="24"/>
        </w:rPr>
        <w:t>doprecyzowano</w:t>
      </w:r>
      <w:r w:rsidR="00EA4FDF">
        <w:rPr>
          <w:rFonts w:ascii="Times New Roman" w:hAnsi="Times New Roman"/>
          <w:sz w:val="24"/>
          <w:szCs w:val="24"/>
        </w:rPr>
        <w:t xml:space="preserve">, że </w:t>
      </w:r>
      <w:r w:rsidR="00AA12F3" w:rsidRPr="00AA12F3">
        <w:rPr>
          <w:rFonts w:ascii="Times New Roman" w:hAnsi="Times New Roman"/>
          <w:sz w:val="24"/>
          <w:szCs w:val="24"/>
        </w:rPr>
        <w:t>naruszenie</w:t>
      </w:r>
      <w:r w:rsidR="00EA4FDF">
        <w:rPr>
          <w:rFonts w:ascii="Times New Roman" w:hAnsi="Times New Roman"/>
          <w:sz w:val="24"/>
          <w:szCs w:val="24"/>
        </w:rPr>
        <w:t>m</w:t>
      </w:r>
      <w:r w:rsidR="00AA12F3" w:rsidRPr="00AA12F3">
        <w:rPr>
          <w:rFonts w:ascii="Times New Roman" w:hAnsi="Times New Roman"/>
          <w:sz w:val="24"/>
          <w:szCs w:val="24"/>
        </w:rPr>
        <w:t xml:space="preserve"> dyscypliny służbowej</w:t>
      </w:r>
      <w:r w:rsidR="00EA4FDF">
        <w:rPr>
          <w:rFonts w:ascii="Times New Roman" w:hAnsi="Times New Roman"/>
          <w:sz w:val="24"/>
          <w:szCs w:val="24"/>
        </w:rPr>
        <w:t xml:space="preserve"> jest </w:t>
      </w:r>
      <w:r w:rsidR="00EA4FDF" w:rsidRPr="00EA4FDF">
        <w:rPr>
          <w:rFonts w:ascii="Times New Roman" w:hAnsi="Times New Roman"/>
          <w:sz w:val="24"/>
          <w:szCs w:val="24"/>
        </w:rPr>
        <w:t>czyn funkcjonariusza polegający na zawinionym przekroczeniu uprawnień lub niewykonaniu obowiązków wynikających z przepisów prawa</w:t>
      </w:r>
      <w:r w:rsidR="00400B72">
        <w:rPr>
          <w:rFonts w:ascii="Times New Roman" w:hAnsi="Times New Roman"/>
          <w:sz w:val="24"/>
          <w:szCs w:val="24"/>
        </w:rPr>
        <w:t xml:space="preserve">, w tym </w:t>
      </w:r>
      <w:r w:rsidR="00EA4FDF" w:rsidRPr="00EA4FDF">
        <w:rPr>
          <w:rFonts w:ascii="Times New Roman" w:hAnsi="Times New Roman"/>
          <w:sz w:val="24"/>
          <w:szCs w:val="24"/>
        </w:rPr>
        <w:t>rozkazów i poleceń wydanych przez przełożonych uprawnionych na podstawie tych przepisów</w:t>
      </w:r>
      <w:r w:rsidR="00EA4FDF">
        <w:rPr>
          <w:rFonts w:ascii="Times New Roman" w:hAnsi="Times New Roman"/>
          <w:sz w:val="24"/>
          <w:szCs w:val="24"/>
        </w:rPr>
        <w:t xml:space="preserve">. </w:t>
      </w:r>
      <w:r w:rsidR="00EA4FDF" w:rsidRPr="00EA4FDF">
        <w:rPr>
          <w:rFonts w:ascii="Times New Roman" w:hAnsi="Times New Roman"/>
          <w:sz w:val="24"/>
          <w:szCs w:val="24"/>
        </w:rPr>
        <w:t xml:space="preserve">Zmodyfikowano również </w:t>
      </w:r>
      <w:r w:rsidR="00906FF0" w:rsidRPr="00EA4FDF">
        <w:rPr>
          <w:rFonts w:ascii="Times New Roman" w:hAnsi="Times New Roman"/>
          <w:sz w:val="24"/>
          <w:szCs w:val="24"/>
        </w:rPr>
        <w:t xml:space="preserve">katalog naruszeń przez </w:t>
      </w:r>
      <w:r w:rsidR="00EA4FDF" w:rsidRPr="00EA4FDF">
        <w:rPr>
          <w:rFonts w:ascii="Times New Roman" w:hAnsi="Times New Roman"/>
          <w:sz w:val="24"/>
          <w:szCs w:val="24"/>
        </w:rPr>
        <w:t>wskazanie, że jest nim:</w:t>
      </w:r>
    </w:p>
    <w:p w:rsidR="00EA4FDF" w:rsidRPr="00EA4FDF" w:rsidRDefault="00EA4FDF" w:rsidP="00D12797">
      <w:pPr>
        <w:pStyle w:val="ZPKTzmpktartykuempunktem"/>
        <w:numPr>
          <w:ilvl w:val="0"/>
          <w:numId w:val="16"/>
        </w:numPr>
        <w:spacing w:line="276" w:lineRule="auto"/>
        <w:rPr>
          <w:rFonts w:ascii="Times New Roman" w:hAnsi="Times New Roman" w:cs="Times New Roman"/>
          <w:szCs w:val="24"/>
        </w:rPr>
      </w:pPr>
      <w:r w:rsidRPr="00EA4FDF">
        <w:rPr>
          <w:rFonts w:ascii="Times New Roman" w:hAnsi="Times New Roman" w:cs="Times New Roman"/>
          <w:szCs w:val="24"/>
        </w:rPr>
        <w:t>niedopełnienie obowiązków funkcjonariusza wynikających ze złożonego ślubowania, a także przepisów niniejszej ustawy i przepisów wydanych na jej podstawie;</w:t>
      </w:r>
    </w:p>
    <w:p w:rsidR="00EA4FDF" w:rsidRPr="00EA4FDF" w:rsidRDefault="00EA4FDF" w:rsidP="00D12797">
      <w:pPr>
        <w:pStyle w:val="ZPKTzmpktartykuempunktem"/>
        <w:numPr>
          <w:ilvl w:val="0"/>
          <w:numId w:val="16"/>
        </w:numPr>
        <w:spacing w:line="276" w:lineRule="auto"/>
        <w:rPr>
          <w:rFonts w:ascii="Times New Roman" w:hAnsi="Times New Roman" w:cs="Times New Roman"/>
          <w:szCs w:val="24"/>
        </w:rPr>
      </w:pPr>
      <w:bookmarkStart w:id="5" w:name="mip47017942"/>
      <w:bookmarkEnd w:id="5"/>
      <w:r w:rsidRPr="00EA4FDF">
        <w:rPr>
          <w:rFonts w:ascii="Times New Roman" w:hAnsi="Times New Roman" w:cs="Times New Roman"/>
          <w:szCs w:val="24"/>
        </w:rPr>
        <w:t>odmowa wykonania lub niewykonanie rozkazu lub innego polecenia, z zastrzeżeniem przypadku określonego w </w:t>
      </w:r>
      <w:hyperlink r:id="rId9" w:history="1">
        <w:r w:rsidRPr="00EA4FDF">
          <w:rPr>
            <w:rFonts w:ascii="Times New Roman" w:hAnsi="Times New Roman" w:cs="Times New Roman"/>
            <w:szCs w:val="24"/>
          </w:rPr>
          <w:t>art. 63 ust. 2</w:t>
        </w:r>
      </w:hyperlink>
      <w:r w:rsidRPr="00EA4FDF">
        <w:rPr>
          <w:rFonts w:ascii="Times New Roman" w:hAnsi="Times New Roman" w:cs="Times New Roman"/>
          <w:szCs w:val="24"/>
        </w:rPr>
        <w:t>;</w:t>
      </w:r>
    </w:p>
    <w:p w:rsidR="00EA4FDF" w:rsidRPr="00EA4FDF" w:rsidRDefault="00EA4FDF" w:rsidP="00D12797">
      <w:pPr>
        <w:pStyle w:val="ZPKTzmpktartykuempunktem"/>
        <w:numPr>
          <w:ilvl w:val="0"/>
          <w:numId w:val="16"/>
        </w:numPr>
        <w:spacing w:line="276" w:lineRule="auto"/>
        <w:rPr>
          <w:rFonts w:ascii="Times New Roman" w:hAnsi="Times New Roman" w:cs="Times New Roman"/>
          <w:szCs w:val="24"/>
        </w:rPr>
      </w:pPr>
      <w:bookmarkStart w:id="6" w:name="mip47017943"/>
      <w:bookmarkEnd w:id="6"/>
      <w:r w:rsidRPr="00EA4FDF">
        <w:rPr>
          <w:rFonts w:ascii="Times New Roman" w:hAnsi="Times New Roman" w:cs="Times New Roman"/>
          <w:szCs w:val="24"/>
        </w:rPr>
        <w:t>zaniechanie czynności służbowej albo wykonanie jej w sposób niedbały lub nieprawidłowy;</w:t>
      </w:r>
    </w:p>
    <w:p w:rsidR="00EA4FDF" w:rsidRPr="00EA4FDF" w:rsidRDefault="00EA4FDF" w:rsidP="00D12797">
      <w:pPr>
        <w:pStyle w:val="ZPKTzmpktartykuempunktem"/>
        <w:numPr>
          <w:ilvl w:val="0"/>
          <w:numId w:val="16"/>
        </w:numPr>
        <w:spacing w:line="276" w:lineRule="auto"/>
        <w:rPr>
          <w:rFonts w:ascii="Times New Roman" w:hAnsi="Times New Roman" w:cs="Times New Roman"/>
          <w:szCs w:val="24"/>
        </w:rPr>
      </w:pPr>
      <w:bookmarkStart w:id="7" w:name="mip47017944"/>
      <w:bookmarkEnd w:id="7"/>
      <w:r w:rsidRPr="00EA4FDF">
        <w:rPr>
          <w:rFonts w:ascii="Times New Roman" w:hAnsi="Times New Roman" w:cs="Times New Roman"/>
          <w:szCs w:val="24"/>
        </w:rPr>
        <w:t>niedopełnienie obowiązków służbowych albo przekroczenie uprawnień określonych w przepisach prawa;</w:t>
      </w:r>
    </w:p>
    <w:p w:rsidR="00EA4FDF" w:rsidRPr="00EA4FDF" w:rsidRDefault="00EA4FDF" w:rsidP="00D12797">
      <w:pPr>
        <w:pStyle w:val="ZPKTzmpktartykuempunktem"/>
        <w:numPr>
          <w:ilvl w:val="0"/>
          <w:numId w:val="16"/>
        </w:numPr>
        <w:spacing w:line="276" w:lineRule="auto"/>
        <w:rPr>
          <w:rFonts w:ascii="Times New Roman" w:hAnsi="Times New Roman" w:cs="Times New Roman"/>
          <w:szCs w:val="24"/>
        </w:rPr>
      </w:pPr>
      <w:bookmarkStart w:id="8" w:name="mip47017945"/>
      <w:bookmarkEnd w:id="8"/>
      <w:r w:rsidRPr="00EA4FDF">
        <w:rPr>
          <w:rFonts w:ascii="Times New Roman" w:hAnsi="Times New Roman" w:cs="Times New Roman"/>
          <w:szCs w:val="24"/>
        </w:rPr>
        <w:lastRenderedPageBreak/>
        <w:t>świadome wprowadzenie w błąd przełożonego lub innego funkcjonariusza, jeżeli spowodowało to lub mogło spowodować szkodę służbie, funkcjonariuszowi lub innej osobie;</w:t>
      </w:r>
    </w:p>
    <w:p w:rsidR="00EA4FDF" w:rsidRPr="00EA4FDF" w:rsidRDefault="00EA4FDF" w:rsidP="00D12797">
      <w:pPr>
        <w:pStyle w:val="ZPKTzmpktartykuempunktem"/>
        <w:numPr>
          <w:ilvl w:val="0"/>
          <w:numId w:val="16"/>
        </w:numPr>
        <w:spacing w:line="276" w:lineRule="auto"/>
        <w:rPr>
          <w:rFonts w:ascii="Times New Roman" w:hAnsi="Times New Roman" w:cs="Times New Roman"/>
          <w:szCs w:val="24"/>
        </w:rPr>
      </w:pPr>
      <w:bookmarkStart w:id="9" w:name="mip47017946"/>
      <w:bookmarkEnd w:id="9"/>
      <w:r w:rsidRPr="00EA4FDF">
        <w:rPr>
          <w:rFonts w:ascii="Times New Roman" w:hAnsi="Times New Roman" w:cs="Times New Roman"/>
          <w:szCs w:val="24"/>
        </w:rPr>
        <w:t>nadużycie zajmowanego stanowiska dla osiągnięcia korzyści majątkowej lub osobistej;</w:t>
      </w:r>
    </w:p>
    <w:p w:rsidR="00EA4FDF" w:rsidRPr="00EA4FDF" w:rsidRDefault="00EA4FDF" w:rsidP="00D12797">
      <w:pPr>
        <w:pStyle w:val="ZPKTzmpktartykuempunktem"/>
        <w:numPr>
          <w:ilvl w:val="0"/>
          <w:numId w:val="16"/>
        </w:numPr>
        <w:spacing w:line="276" w:lineRule="auto"/>
        <w:rPr>
          <w:rFonts w:ascii="Times New Roman" w:hAnsi="Times New Roman" w:cs="Times New Roman"/>
          <w:szCs w:val="24"/>
        </w:rPr>
      </w:pPr>
      <w:r w:rsidRPr="00EA4FDF">
        <w:rPr>
          <w:rFonts w:ascii="Times New Roman" w:hAnsi="Times New Roman" w:cs="Times New Roman"/>
          <w:szCs w:val="24"/>
        </w:rPr>
        <w:t>postępowanie przełożonego w sposób przyczyniający się do rozluźnienia dyscypliny służbowej w podległej jednostce organizacyjnej lub komórce organizacyjnej Straży Granicznej;</w:t>
      </w:r>
    </w:p>
    <w:p w:rsidR="00EA4FDF" w:rsidRPr="00EA4FDF" w:rsidRDefault="00EA4FDF" w:rsidP="00D12797">
      <w:pPr>
        <w:pStyle w:val="ZPKTzmpktartykuempunktem"/>
        <w:numPr>
          <w:ilvl w:val="0"/>
          <w:numId w:val="16"/>
        </w:numPr>
        <w:spacing w:line="276" w:lineRule="auto"/>
        <w:rPr>
          <w:rFonts w:ascii="Times New Roman" w:hAnsi="Times New Roman" w:cs="Times New Roman"/>
          <w:szCs w:val="24"/>
        </w:rPr>
      </w:pPr>
      <w:bookmarkStart w:id="10" w:name="mip47017947"/>
      <w:bookmarkEnd w:id="10"/>
      <w:r w:rsidRPr="00EA4FDF">
        <w:rPr>
          <w:rFonts w:ascii="Times New Roman" w:hAnsi="Times New Roman" w:cs="Times New Roman"/>
          <w:szCs w:val="24"/>
        </w:rPr>
        <w:t>porzucenie służby;</w:t>
      </w:r>
    </w:p>
    <w:p w:rsidR="00EA4FDF" w:rsidRPr="00EA4FDF" w:rsidRDefault="00EA4FDF" w:rsidP="00D12797">
      <w:pPr>
        <w:pStyle w:val="ZPKTzmpktartykuempunktem"/>
        <w:numPr>
          <w:ilvl w:val="0"/>
          <w:numId w:val="16"/>
        </w:numPr>
        <w:spacing w:line="276" w:lineRule="auto"/>
        <w:rPr>
          <w:rFonts w:ascii="Times New Roman" w:hAnsi="Times New Roman" w:cs="Times New Roman"/>
          <w:szCs w:val="24"/>
        </w:rPr>
      </w:pPr>
      <w:bookmarkStart w:id="11" w:name="mip47017948"/>
      <w:bookmarkEnd w:id="11"/>
      <w:r w:rsidRPr="00EA4FDF">
        <w:rPr>
          <w:rFonts w:ascii="Times New Roman" w:hAnsi="Times New Roman" w:cs="Times New Roman"/>
          <w:szCs w:val="24"/>
        </w:rPr>
        <w:t>samowolne oddalenie się z rejonu zakwaterowania bądź nieusprawiedliwione opuszczenie lub niestawienie się do miejsca pełnienia służby;</w:t>
      </w:r>
    </w:p>
    <w:p w:rsidR="00EA4FDF" w:rsidRPr="00EA4FDF" w:rsidRDefault="00EA4FDF" w:rsidP="00D12797">
      <w:pPr>
        <w:pStyle w:val="ZPKTzmpktartykuempunktem"/>
        <w:numPr>
          <w:ilvl w:val="0"/>
          <w:numId w:val="16"/>
        </w:numPr>
        <w:spacing w:line="276" w:lineRule="auto"/>
        <w:rPr>
          <w:rFonts w:ascii="Times New Roman" w:hAnsi="Times New Roman" w:cs="Times New Roman"/>
          <w:szCs w:val="24"/>
        </w:rPr>
      </w:pPr>
      <w:bookmarkStart w:id="12" w:name="mip47017949"/>
      <w:bookmarkEnd w:id="12"/>
      <w:r w:rsidRPr="00EA4FDF">
        <w:rPr>
          <w:rFonts w:ascii="Times New Roman" w:hAnsi="Times New Roman" w:cs="Times New Roman"/>
          <w:szCs w:val="24"/>
        </w:rPr>
        <w:t>stawienie się do służby w stanie nietrzeźwości albo po użyciu alkoholu lub po użyciu podobnie działającego środka, pełnienie jej w takim stanie, a także spożywanie alkoholu lub używanie podobnie działającego środka w czasie służby;</w:t>
      </w:r>
    </w:p>
    <w:p w:rsidR="00EA4FDF" w:rsidRPr="00EA4FDF" w:rsidRDefault="00EA4FDF" w:rsidP="00D12797">
      <w:pPr>
        <w:pStyle w:val="ZPKTzmpktartykuempunktem"/>
        <w:numPr>
          <w:ilvl w:val="0"/>
          <w:numId w:val="16"/>
        </w:numPr>
        <w:spacing w:line="276" w:lineRule="auto"/>
        <w:rPr>
          <w:rFonts w:ascii="Times New Roman" w:hAnsi="Times New Roman" w:cs="Times New Roman"/>
          <w:szCs w:val="24"/>
        </w:rPr>
      </w:pPr>
      <w:bookmarkStart w:id="13" w:name="mip47017950"/>
      <w:bookmarkEnd w:id="13"/>
      <w:r w:rsidRPr="00EA4FDF">
        <w:rPr>
          <w:rFonts w:ascii="Times New Roman" w:hAnsi="Times New Roman" w:cs="Times New Roman"/>
          <w:szCs w:val="24"/>
        </w:rPr>
        <w:t>umyślne naruszenie dóbr osobistych innego funkcjonariusza w czasie pełnienia służby;</w:t>
      </w:r>
    </w:p>
    <w:p w:rsidR="00EA4FDF" w:rsidRPr="00EA4FDF" w:rsidRDefault="00EA4FDF" w:rsidP="00D12797">
      <w:pPr>
        <w:pStyle w:val="ZPKTzmpktartykuempunktem"/>
        <w:numPr>
          <w:ilvl w:val="0"/>
          <w:numId w:val="16"/>
        </w:numPr>
        <w:spacing w:line="276" w:lineRule="auto"/>
        <w:rPr>
          <w:rFonts w:ascii="Times New Roman" w:hAnsi="Times New Roman" w:cs="Times New Roman"/>
          <w:szCs w:val="24"/>
        </w:rPr>
      </w:pPr>
      <w:r w:rsidRPr="00EA4FDF">
        <w:rPr>
          <w:rFonts w:ascii="Times New Roman" w:hAnsi="Times New Roman" w:cs="Times New Roman"/>
          <w:szCs w:val="24"/>
        </w:rPr>
        <w:t>utrata służbowej broni palnej, amunicji lub legitymacji służbowej;</w:t>
      </w:r>
    </w:p>
    <w:p w:rsidR="00EA4FDF" w:rsidRPr="00EA4FDF" w:rsidRDefault="00EA4FDF" w:rsidP="00D12797">
      <w:pPr>
        <w:pStyle w:val="ZPKTzmpktartykuempunktem"/>
        <w:numPr>
          <w:ilvl w:val="0"/>
          <w:numId w:val="16"/>
        </w:numPr>
        <w:spacing w:line="276" w:lineRule="auto"/>
        <w:rPr>
          <w:rFonts w:ascii="Times New Roman" w:hAnsi="Times New Roman" w:cs="Times New Roman"/>
          <w:szCs w:val="24"/>
        </w:rPr>
      </w:pPr>
      <w:bookmarkStart w:id="14" w:name="mip47061279"/>
      <w:bookmarkEnd w:id="14"/>
      <w:r w:rsidRPr="00EA4FDF">
        <w:rPr>
          <w:rFonts w:ascii="Times New Roman" w:hAnsi="Times New Roman" w:cs="Times New Roman"/>
          <w:szCs w:val="24"/>
        </w:rPr>
        <w:t>utrata przedmiotu stanowiącego wyposażenie służbowe, którego wykorzystanie przez osoby nieuprawnione wyrządziło szkodę obywatelowi lub stworzyło zagrożenie dla porządku publicznego lub bezpieczeństwa powszechnego;</w:t>
      </w:r>
    </w:p>
    <w:p w:rsidR="00EA4FDF" w:rsidRPr="00EA4FDF" w:rsidRDefault="00EA4FDF" w:rsidP="00D12797">
      <w:pPr>
        <w:pStyle w:val="ZPKTzmpktartykuempunktem"/>
        <w:numPr>
          <w:ilvl w:val="0"/>
          <w:numId w:val="16"/>
        </w:numPr>
        <w:spacing w:line="276" w:lineRule="auto"/>
        <w:rPr>
          <w:rFonts w:ascii="Times New Roman" w:hAnsi="Times New Roman" w:cs="Times New Roman"/>
          <w:szCs w:val="24"/>
        </w:rPr>
      </w:pPr>
      <w:bookmarkStart w:id="15" w:name="mip47061280"/>
      <w:bookmarkEnd w:id="15"/>
      <w:r w:rsidRPr="00EA4FDF">
        <w:rPr>
          <w:rFonts w:ascii="Times New Roman" w:hAnsi="Times New Roman" w:cs="Times New Roman"/>
          <w:szCs w:val="24"/>
        </w:rPr>
        <w:t>utrata materiału za</w:t>
      </w:r>
      <w:r>
        <w:rPr>
          <w:rFonts w:ascii="Times New Roman" w:hAnsi="Times New Roman" w:cs="Times New Roman"/>
          <w:szCs w:val="24"/>
        </w:rPr>
        <w:t>wierającego informacje niejawne;</w:t>
      </w:r>
    </w:p>
    <w:p w:rsidR="00EA4FDF" w:rsidRPr="00EA4FDF" w:rsidRDefault="00EA4FDF" w:rsidP="00D12797">
      <w:pPr>
        <w:pStyle w:val="ZPKTzmpktartykuempunktem"/>
        <w:numPr>
          <w:ilvl w:val="0"/>
          <w:numId w:val="16"/>
        </w:numPr>
        <w:spacing w:line="276" w:lineRule="auto"/>
        <w:rPr>
          <w:rFonts w:ascii="Times New Roman" w:hAnsi="Times New Roman" w:cs="Times New Roman"/>
          <w:szCs w:val="24"/>
        </w:rPr>
      </w:pPr>
      <w:r w:rsidRPr="00EA4FDF">
        <w:rPr>
          <w:rFonts w:ascii="Times New Roman" w:hAnsi="Times New Roman" w:cs="Times New Roman"/>
          <w:szCs w:val="24"/>
        </w:rPr>
        <w:t>ujawnienie informacji pozostającej w związku z wykonywaniem czynności służbowych, jeżeli spowodowało to lub mogło spowodować szkodę służbie;</w:t>
      </w:r>
    </w:p>
    <w:p w:rsidR="00EA4FDF" w:rsidRPr="00EA4FDF" w:rsidRDefault="00EA4FDF" w:rsidP="00D12797">
      <w:pPr>
        <w:pStyle w:val="Akapitzlist"/>
        <w:numPr>
          <w:ilvl w:val="0"/>
          <w:numId w:val="16"/>
        </w:numPr>
        <w:spacing w:after="0"/>
        <w:jc w:val="both"/>
        <w:rPr>
          <w:rFonts w:ascii="Times New Roman" w:hAnsi="Times New Roman"/>
          <w:color w:val="000000"/>
          <w:sz w:val="24"/>
          <w:szCs w:val="24"/>
        </w:rPr>
      </w:pPr>
      <w:r w:rsidRPr="00EA4FDF">
        <w:rPr>
          <w:rFonts w:ascii="Times New Roman" w:hAnsi="Times New Roman"/>
          <w:sz w:val="24"/>
          <w:szCs w:val="24"/>
        </w:rPr>
        <w:t>doprowadzenie się do stanu uniemożliwiającego pełnienie służby</w:t>
      </w:r>
      <w:r>
        <w:rPr>
          <w:rFonts w:ascii="Times New Roman" w:hAnsi="Times New Roman"/>
          <w:color w:val="000000"/>
          <w:sz w:val="24"/>
          <w:szCs w:val="24"/>
        </w:rPr>
        <w:t>.</w:t>
      </w:r>
    </w:p>
    <w:p w:rsidR="00AA12F3" w:rsidRPr="00AA12F3" w:rsidRDefault="0083567D" w:rsidP="00EA4FDF">
      <w:pPr>
        <w:spacing w:after="0"/>
        <w:jc w:val="both"/>
        <w:rPr>
          <w:rFonts w:ascii="Times New Roman" w:hAnsi="Times New Roman"/>
          <w:sz w:val="24"/>
          <w:szCs w:val="24"/>
        </w:rPr>
      </w:pPr>
      <w:r>
        <w:rPr>
          <w:rFonts w:ascii="Times New Roman" w:hAnsi="Times New Roman"/>
          <w:color w:val="000000"/>
          <w:sz w:val="24"/>
          <w:szCs w:val="24"/>
        </w:rPr>
        <w:t>Z uwagi, iż obowią</w:t>
      </w:r>
      <w:r w:rsidR="00EA4FDF">
        <w:rPr>
          <w:rFonts w:ascii="Times New Roman" w:hAnsi="Times New Roman"/>
          <w:color w:val="000000"/>
          <w:sz w:val="24"/>
          <w:szCs w:val="24"/>
        </w:rPr>
        <w:t xml:space="preserve">zujące przepisy nie definiują, </w:t>
      </w:r>
      <w:r>
        <w:rPr>
          <w:rFonts w:ascii="Times New Roman" w:hAnsi="Times New Roman"/>
          <w:color w:val="000000"/>
          <w:sz w:val="24"/>
          <w:szCs w:val="24"/>
        </w:rPr>
        <w:t xml:space="preserve">co należy rozumieć przez </w:t>
      </w:r>
      <w:r w:rsidR="00AA12F3" w:rsidRPr="00AA12F3">
        <w:rPr>
          <w:rFonts w:ascii="Times New Roman" w:hAnsi="Times New Roman"/>
          <w:sz w:val="24"/>
          <w:szCs w:val="24"/>
        </w:rPr>
        <w:t>zawinione przewinienie dyscyplina</w:t>
      </w:r>
      <w:r w:rsidR="00D12797">
        <w:rPr>
          <w:rFonts w:ascii="Times New Roman" w:hAnsi="Times New Roman"/>
          <w:sz w:val="24"/>
          <w:szCs w:val="24"/>
        </w:rPr>
        <w:t xml:space="preserve">rne w art. 135a wyjaśniono, że </w:t>
      </w:r>
      <w:r w:rsidR="00AA12F3" w:rsidRPr="00AA12F3">
        <w:rPr>
          <w:rFonts w:ascii="Times New Roman" w:hAnsi="Times New Roman"/>
          <w:sz w:val="24"/>
          <w:szCs w:val="24"/>
        </w:rPr>
        <w:t xml:space="preserve">jest </w:t>
      </w:r>
      <w:r>
        <w:rPr>
          <w:rFonts w:ascii="Times New Roman" w:hAnsi="Times New Roman"/>
          <w:sz w:val="24"/>
          <w:szCs w:val="24"/>
        </w:rPr>
        <w:t xml:space="preserve">ono </w:t>
      </w:r>
      <w:r w:rsidR="00AA12F3" w:rsidRPr="00AA12F3">
        <w:rPr>
          <w:rFonts w:ascii="Times New Roman" w:hAnsi="Times New Roman"/>
          <w:sz w:val="24"/>
          <w:szCs w:val="24"/>
        </w:rPr>
        <w:t xml:space="preserve">zawinione wtedy, gdy funkcjonariusz: </w:t>
      </w:r>
    </w:p>
    <w:p w:rsidR="00AA12F3" w:rsidRPr="00AA12F3" w:rsidRDefault="00AA12F3" w:rsidP="00B50DC5">
      <w:pPr>
        <w:shd w:val="clear" w:color="auto" w:fill="FFFFFF" w:themeFill="background1"/>
        <w:spacing w:after="0"/>
        <w:jc w:val="both"/>
        <w:rPr>
          <w:rFonts w:ascii="Times New Roman" w:hAnsi="Times New Roman"/>
          <w:sz w:val="24"/>
          <w:szCs w:val="24"/>
        </w:rPr>
      </w:pPr>
      <w:r w:rsidRPr="00AA12F3">
        <w:rPr>
          <w:rFonts w:ascii="Times New Roman" w:hAnsi="Times New Roman"/>
          <w:sz w:val="24"/>
          <w:szCs w:val="24"/>
        </w:rPr>
        <w:t xml:space="preserve">- ma </w:t>
      </w:r>
      <w:r w:rsidR="00D12797">
        <w:rPr>
          <w:rFonts w:ascii="Times New Roman" w:hAnsi="Times New Roman"/>
          <w:sz w:val="24"/>
          <w:szCs w:val="24"/>
        </w:rPr>
        <w:t>zamiar jego popełnienia, tj.</w:t>
      </w:r>
      <w:r w:rsidRPr="00AA12F3">
        <w:rPr>
          <w:rFonts w:ascii="Times New Roman" w:hAnsi="Times New Roman"/>
          <w:sz w:val="24"/>
          <w:szCs w:val="24"/>
        </w:rPr>
        <w:t xml:space="preserve"> chce je popełnić albo przewidując możliwość jego popełnienia, na to się godzi,</w:t>
      </w:r>
    </w:p>
    <w:p w:rsidR="00AA12F3" w:rsidRDefault="00AA12F3" w:rsidP="00B50DC5">
      <w:pPr>
        <w:shd w:val="clear" w:color="auto" w:fill="FFFFFF" w:themeFill="background1"/>
        <w:spacing w:after="0"/>
        <w:jc w:val="both"/>
        <w:rPr>
          <w:rFonts w:ascii="Times New Roman" w:hAnsi="Times New Roman"/>
          <w:sz w:val="24"/>
          <w:szCs w:val="24"/>
        </w:rPr>
      </w:pPr>
      <w:r w:rsidRPr="00AA12F3">
        <w:rPr>
          <w:rFonts w:ascii="Times New Roman" w:hAnsi="Times New Roman"/>
          <w:sz w:val="24"/>
          <w:szCs w:val="24"/>
        </w:rPr>
        <w:t xml:space="preserve">- nie ma zamiaru jego popełnienia, popełnia je jednak na skutek niezachowania ostrożności wymaganej w danych okolicznościach, mimo że możliwość taką przewidywał albo mógł </w:t>
      </w:r>
      <w:r w:rsidR="0083567D">
        <w:rPr>
          <w:rFonts w:ascii="Times New Roman" w:hAnsi="Times New Roman"/>
          <w:sz w:val="24"/>
          <w:szCs w:val="24"/>
        </w:rPr>
        <w:br/>
        <w:t>i powinien przewidzieć.</w:t>
      </w:r>
    </w:p>
    <w:p w:rsidR="00AA12F3" w:rsidRPr="00B623F1" w:rsidRDefault="0083567D" w:rsidP="00B12885">
      <w:pPr>
        <w:shd w:val="clear" w:color="auto" w:fill="FFFFFF" w:themeFill="background1"/>
        <w:spacing w:after="0"/>
        <w:jc w:val="both"/>
        <w:rPr>
          <w:rFonts w:ascii="Times New Roman" w:eastAsia="Times New Roman" w:hAnsi="Times New Roman"/>
          <w:color w:val="000000"/>
          <w:sz w:val="24"/>
          <w:szCs w:val="24"/>
          <w:lang w:eastAsia="pl-PL"/>
        </w:rPr>
      </w:pPr>
      <w:r>
        <w:rPr>
          <w:rFonts w:ascii="Times New Roman" w:hAnsi="Times New Roman"/>
          <w:sz w:val="24"/>
          <w:szCs w:val="24"/>
        </w:rPr>
        <w:t xml:space="preserve">Określono również formy </w:t>
      </w:r>
      <w:r w:rsidR="00AA12F3" w:rsidRPr="00AA12F3">
        <w:rPr>
          <w:rFonts w:ascii="Times New Roman" w:hAnsi="Times New Roman"/>
          <w:sz w:val="24"/>
          <w:szCs w:val="24"/>
        </w:rPr>
        <w:t xml:space="preserve">popełnienia przewinienia </w:t>
      </w:r>
      <w:r>
        <w:rPr>
          <w:rFonts w:ascii="Times New Roman" w:hAnsi="Times New Roman"/>
          <w:sz w:val="24"/>
          <w:szCs w:val="24"/>
        </w:rPr>
        <w:t xml:space="preserve">dyscyplinarnego (art. 135b), wskazując </w:t>
      </w:r>
      <w:r w:rsidR="00EA4FDF">
        <w:rPr>
          <w:rFonts w:ascii="Times New Roman" w:hAnsi="Times New Roman"/>
          <w:sz w:val="24"/>
          <w:szCs w:val="24"/>
        </w:rPr>
        <w:br/>
      </w:r>
      <w:r>
        <w:rPr>
          <w:rFonts w:ascii="Times New Roman" w:hAnsi="Times New Roman"/>
          <w:sz w:val="24"/>
          <w:szCs w:val="24"/>
        </w:rPr>
        <w:t xml:space="preserve">że </w:t>
      </w:r>
      <w:r w:rsidR="00AA12F3" w:rsidRPr="00AA12F3">
        <w:rPr>
          <w:rFonts w:ascii="Times New Roman" w:hAnsi="Times New Roman"/>
          <w:sz w:val="24"/>
          <w:szCs w:val="24"/>
        </w:rPr>
        <w:t xml:space="preserve"> </w:t>
      </w:r>
      <w:r w:rsidR="00AA12F3" w:rsidRPr="00AA12F3">
        <w:rPr>
          <w:rFonts w:ascii="Times New Roman" w:eastAsia="Times New Roman" w:hAnsi="Times New Roman"/>
          <w:color w:val="000000"/>
          <w:sz w:val="24"/>
          <w:szCs w:val="24"/>
          <w:lang w:eastAsia="pl-PL"/>
        </w:rPr>
        <w:t>funkcjonariusz odpowiada dyscyplinarnie, jeżeli popełnia przewinienie dyscyplinarne sam albo wspólnie lub w porozumieniu z inną osobą, a także w przypadku, gdy kieruje popełnieniem przez innego funkcjonariusza przewinienia dyscyplinarnego. Funkcjonariusz odpowiada dyscyplinarnie także w przypadku, gdy nakłania innego funkcjonariusza do popełnienia przewinienia dyscyplinarneg</w:t>
      </w:r>
      <w:r w:rsidR="00EA4FDF">
        <w:rPr>
          <w:rFonts w:ascii="Times New Roman" w:eastAsia="Times New Roman" w:hAnsi="Times New Roman"/>
          <w:color w:val="000000"/>
          <w:sz w:val="24"/>
          <w:szCs w:val="24"/>
          <w:lang w:eastAsia="pl-PL"/>
        </w:rPr>
        <w:t>o albo ułatwia jego popełnienie</w:t>
      </w:r>
      <w:r w:rsidR="00D12797">
        <w:rPr>
          <w:rFonts w:ascii="Times New Roman" w:eastAsia="Times New Roman" w:hAnsi="Times New Roman"/>
          <w:color w:val="000000"/>
          <w:sz w:val="24"/>
          <w:szCs w:val="24"/>
          <w:lang w:eastAsia="pl-PL"/>
        </w:rPr>
        <w:t>, jak również</w:t>
      </w:r>
      <w:r w:rsidR="00AA12F3" w:rsidRPr="00AA12F3">
        <w:rPr>
          <w:rFonts w:ascii="Times New Roman" w:eastAsia="Times New Roman" w:hAnsi="Times New Roman"/>
          <w:color w:val="000000"/>
          <w:sz w:val="24"/>
          <w:szCs w:val="24"/>
          <w:lang w:eastAsia="pl-PL"/>
        </w:rPr>
        <w:t xml:space="preserve"> </w:t>
      </w:r>
      <w:r w:rsidR="00EA4FDF">
        <w:rPr>
          <w:rFonts w:ascii="Times New Roman" w:eastAsia="Times New Roman" w:hAnsi="Times New Roman"/>
          <w:color w:val="000000"/>
          <w:sz w:val="24"/>
          <w:szCs w:val="24"/>
          <w:lang w:eastAsia="pl-PL"/>
        </w:rPr>
        <w:t xml:space="preserve">za popełnienie przewinienia dyscyplinarnego za granicą. </w:t>
      </w:r>
      <w:r w:rsidR="00AA12F3" w:rsidRPr="00AA12F3">
        <w:rPr>
          <w:rFonts w:ascii="Times New Roman" w:eastAsia="Times New Roman" w:hAnsi="Times New Roman"/>
          <w:color w:val="000000"/>
          <w:sz w:val="24"/>
          <w:szCs w:val="24"/>
          <w:lang w:eastAsia="pl-PL"/>
        </w:rPr>
        <w:t xml:space="preserve">Każdy z funkcjonariuszy odpowiada w granicach swojej winy, niezależnie od odpowiedzialności </w:t>
      </w:r>
      <w:r>
        <w:rPr>
          <w:rFonts w:ascii="Times New Roman" w:eastAsia="Times New Roman" w:hAnsi="Times New Roman"/>
          <w:color w:val="000000"/>
          <w:sz w:val="24"/>
          <w:szCs w:val="24"/>
          <w:lang w:eastAsia="pl-PL"/>
        </w:rPr>
        <w:t>pozostałyc</w:t>
      </w:r>
      <w:r w:rsidR="00EA4FDF">
        <w:rPr>
          <w:rFonts w:ascii="Times New Roman" w:eastAsia="Times New Roman" w:hAnsi="Times New Roman"/>
          <w:color w:val="000000"/>
          <w:sz w:val="24"/>
          <w:szCs w:val="24"/>
          <w:lang w:eastAsia="pl-PL"/>
        </w:rPr>
        <w:t xml:space="preserve">h osób. </w:t>
      </w:r>
      <w:r>
        <w:rPr>
          <w:rFonts w:ascii="Times New Roman" w:eastAsia="Times New Roman" w:hAnsi="Times New Roman"/>
          <w:color w:val="000000"/>
          <w:sz w:val="24"/>
          <w:szCs w:val="24"/>
          <w:lang w:eastAsia="pl-PL"/>
        </w:rPr>
        <w:t>W przypadku</w:t>
      </w:r>
      <w:r w:rsidR="007922D3">
        <w:rPr>
          <w:rFonts w:ascii="Times New Roman" w:eastAsia="Times New Roman" w:hAnsi="Times New Roman"/>
          <w:color w:val="000000"/>
          <w:sz w:val="24"/>
          <w:szCs w:val="24"/>
          <w:lang w:eastAsia="pl-PL"/>
        </w:rPr>
        <w:t xml:space="preserve"> popełnienia</w:t>
      </w:r>
      <w:r>
        <w:rPr>
          <w:rFonts w:ascii="Times New Roman" w:eastAsia="Times New Roman" w:hAnsi="Times New Roman"/>
          <w:color w:val="000000"/>
          <w:sz w:val="24"/>
          <w:szCs w:val="24"/>
          <w:lang w:eastAsia="pl-PL"/>
        </w:rPr>
        <w:t xml:space="preserve"> dw</w:t>
      </w:r>
      <w:r w:rsidR="007922D3">
        <w:rPr>
          <w:rFonts w:ascii="Times New Roman" w:eastAsia="Times New Roman" w:hAnsi="Times New Roman"/>
          <w:color w:val="000000"/>
          <w:sz w:val="24"/>
          <w:szCs w:val="24"/>
          <w:lang w:eastAsia="pl-PL"/>
        </w:rPr>
        <w:t>óch</w:t>
      </w:r>
      <w:r>
        <w:rPr>
          <w:rFonts w:ascii="Times New Roman" w:eastAsia="Times New Roman" w:hAnsi="Times New Roman"/>
          <w:color w:val="000000"/>
          <w:sz w:val="24"/>
          <w:szCs w:val="24"/>
          <w:lang w:eastAsia="pl-PL"/>
        </w:rPr>
        <w:t xml:space="preserve"> lub więcej zachowań podjętych w krótkich odstępach czasu w wykonaniu tego samego zamiaru lub z </w:t>
      </w:r>
      <w:r w:rsidR="007922D3">
        <w:rPr>
          <w:rFonts w:ascii="Times New Roman" w:eastAsia="Times New Roman" w:hAnsi="Times New Roman"/>
          <w:color w:val="000000"/>
          <w:sz w:val="24"/>
          <w:szCs w:val="24"/>
          <w:lang w:eastAsia="pl-PL"/>
        </w:rPr>
        <w:t>wykorzystaniem</w:t>
      </w:r>
      <w:r>
        <w:rPr>
          <w:rFonts w:ascii="Times New Roman" w:eastAsia="Times New Roman" w:hAnsi="Times New Roman"/>
          <w:color w:val="000000"/>
          <w:sz w:val="24"/>
          <w:szCs w:val="24"/>
          <w:lang w:eastAsia="pl-PL"/>
        </w:rPr>
        <w:t xml:space="preserve"> tej samej sposobności</w:t>
      </w:r>
      <w:r w:rsidR="007922D3">
        <w:rPr>
          <w:rFonts w:ascii="Times New Roman" w:eastAsia="Times New Roman" w:hAnsi="Times New Roman"/>
          <w:color w:val="000000"/>
          <w:sz w:val="24"/>
          <w:szCs w:val="24"/>
          <w:lang w:eastAsia="pl-PL"/>
        </w:rPr>
        <w:t>, uważa się je za jedno przewinien</w:t>
      </w:r>
      <w:r w:rsidR="00946499">
        <w:rPr>
          <w:rFonts w:ascii="Times New Roman" w:eastAsia="Times New Roman" w:hAnsi="Times New Roman"/>
          <w:color w:val="000000"/>
          <w:sz w:val="24"/>
          <w:szCs w:val="24"/>
          <w:lang w:eastAsia="pl-PL"/>
        </w:rPr>
        <w:t xml:space="preserve">ie dyscyplinarne (art. 135ba). </w:t>
      </w:r>
      <w:r w:rsidR="007922D3">
        <w:rPr>
          <w:rFonts w:ascii="Times New Roman" w:eastAsia="Times New Roman" w:hAnsi="Times New Roman"/>
          <w:color w:val="000000"/>
          <w:sz w:val="24"/>
          <w:szCs w:val="24"/>
          <w:lang w:eastAsia="pl-PL"/>
        </w:rPr>
        <w:t>D</w:t>
      </w:r>
      <w:r w:rsidR="00AA12F3" w:rsidRPr="00AA12F3">
        <w:rPr>
          <w:rFonts w:ascii="Times New Roman" w:hAnsi="Times New Roman"/>
          <w:sz w:val="24"/>
          <w:szCs w:val="24"/>
        </w:rPr>
        <w:t xml:space="preserve">okonano </w:t>
      </w:r>
      <w:r w:rsidR="007922D3">
        <w:rPr>
          <w:rFonts w:ascii="Times New Roman" w:hAnsi="Times New Roman"/>
          <w:sz w:val="24"/>
          <w:szCs w:val="24"/>
        </w:rPr>
        <w:t xml:space="preserve">również </w:t>
      </w:r>
      <w:r w:rsidR="00946499">
        <w:rPr>
          <w:rFonts w:ascii="Times New Roman" w:hAnsi="Times New Roman"/>
          <w:sz w:val="24"/>
          <w:szCs w:val="24"/>
        </w:rPr>
        <w:t xml:space="preserve">zmiany w zakresie </w:t>
      </w:r>
      <w:r w:rsidR="00AA12F3" w:rsidRPr="00AA12F3">
        <w:rPr>
          <w:rFonts w:ascii="Times New Roman" w:hAnsi="Times New Roman"/>
          <w:sz w:val="24"/>
          <w:szCs w:val="24"/>
        </w:rPr>
        <w:t xml:space="preserve">przełożonych dyscyplinarnych posiadających władzę dyscyplinarną (art. 135c ust. 1). Z katalogu przełożonych dyscyplinarnych wyłączono kierownika komórki organizacyjnej Komendy Głównej Straży Granicznej z uwagi na okoliczność, iż utworzono w Straży Granicznej, </w:t>
      </w:r>
      <w:r w:rsidR="00AA12F3" w:rsidRPr="00AA12F3">
        <w:rPr>
          <w:rFonts w:ascii="Times New Roman" w:hAnsi="Times New Roman"/>
          <w:sz w:val="24"/>
          <w:szCs w:val="24"/>
        </w:rPr>
        <w:lastRenderedPageBreak/>
        <w:t>analogicznie jak w innych służbach mundurowych podległych ministrowi właściwemu do spraw wewnętrznych (np. Policja, Służba Ochrony Państwa), rzecznika dyscyplinarnego. W</w:t>
      </w:r>
      <w:r w:rsidR="00BF69D4">
        <w:rPr>
          <w:rFonts w:ascii="Times New Roman" w:hAnsi="Times New Roman"/>
          <w:sz w:val="24"/>
          <w:szCs w:val="24"/>
        </w:rPr>
        <w:t> </w:t>
      </w:r>
      <w:r w:rsidR="00AA12F3" w:rsidRPr="00AA12F3">
        <w:rPr>
          <w:rFonts w:ascii="Times New Roman" w:hAnsi="Times New Roman"/>
          <w:sz w:val="24"/>
          <w:szCs w:val="24"/>
        </w:rPr>
        <w:t>dotychczasowym stanie prawnym postępowania dyscyplinarne prowadzone były przez przełożonego dyscyplinarnego lub wyznaczonego przez takiego przełożonego funkcjonariusza, natomiast w sprawach zawiłych i ze względu na wagę sprawy można było powołać komisję do przeprowadzen</w:t>
      </w:r>
      <w:r w:rsidR="00B12885">
        <w:rPr>
          <w:rFonts w:ascii="Times New Roman" w:hAnsi="Times New Roman"/>
          <w:sz w:val="24"/>
          <w:szCs w:val="24"/>
        </w:rPr>
        <w:t xml:space="preserve">ia postępowania dyscyplinarnego. </w:t>
      </w:r>
      <w:r w:rsidR="00B12885">
        <w:rPr>
          <w:rFonts w:ascii="Times New Roman" w:eastAsia="Times New Roman" w:hAnsi="Times New Roman"/>
          <w:sz w:val="24"/>
          <w:szCs w:val="24"/>
        </w:rPr>
        <w:t>W</w:t>
      </w:r>
      <w:r w:rsidR="00AA12F3" w:rsidRPr="00B12885">
        <w:rPr>
          <w:rFonts w:ascii="Times New Roman" w:eastAsia="Times New Roman" w:hAnsi="Times New Roman"/>
          <w:sz w:val="24"/>
          <w:szCs w:val="24"/>
        </w:rPr>
        <w:t xml:space="preserve"> art. 135e projektu przewidziano, że</w:t>
      </w:r>
      <w:r w:rsidR="00BF69D4">
        <w:rPr>
          <w:rFonts w:ascii="Times New Roman" w:eastAsia="Times New Roman" w:hAnsi="Times New Roman"/>
          <w:sz w:val="24"/>
          <w:szCs w:val="24"/>
        </w:rPr>
        <w:t> </w:t>
      </w:r>
      <w:r w:rsidR="00AA12F3" w:rsidRPr="00B12885">
        <w:rPr>
          <w:rFonts w:ascii="Times New Roman" w:eastAsia="Times New Roman" w:hAnsi="Times New Roman"/>
          <w:sz w:val="24"/>
          <w:szCs w:val="24"/>
        </w:rPr>
        <w:t xml:space="preserve">funkcjonariusz delegowany do czasowego pełnienia służby lub któremu powierzono pełnienie obowiązków służbowych w innej jednostce organizacyjnej Straży Granicznej albo którego skierowano na przeszkolenie lub naukę, podlega władzy dyscyplinarnej przełożonego dyscyplinarnego w miejscu czasowego delegowania, powierzenia obowiązków, nauki lub szkolenia. Ponadto w art. 135e ust. 4 zaproponowano, że funkcjonariusz przebywający na urlopach związanych z rodzicielstwem, urlopie bezpłatnym lub oddelegowany do wykonywania zadań poza Strażą Graniczną podlega władzy dyscyplinarnej przełożonego dyscyplinarnego, któremu podlegał przed udzieleniem mu urlopu lub oddelegowaniem, z zastrzeżeniem art. 11zg ust. </w:t>
      </w:r>
      <w:r w:rsidR="00A12B5A">
        <w:rPr>
          <w:rFonts w:ascii="Times New Roman" w:eastAsia="Times New Roman" w:hAnsi="Times New Roman"/>
          <w:sz w:val="24"/>
          <w:szCs w:val="24"/>
        </w:rPr>
        <w:t>1 ustawy z dnia 21 czerwca 1996 </w:t>
      </w:r>
      <w:r w:rsidR="00AA12F3" w:rsidRPr="00B12885">
        <w:rPr>
          <w:rFonts w:ascii="Times New Roman" w:eastAsia="Times New Roman" w:hAnsi="Times New Roman"/>
          <w:sz w:val="24"/>
          <w:szCs w:val="24"/>
        </w:rPr>
        <w:t>r. o szczególnych formach sprawowania nadzoru przez ministra właściwego do spraw wewnętrznych. Jednocześnie przewidziano, że przełożonym dyscyplinarnym w stosunku do funkcjonariusza po zakończeniu oddelegowania do wykonywania zadań poza Strażą Graniczną, wobec którego w okresie tego oddelegowania zostało wszczęte i niezakończone postępowanie dyscyplinarne staje się przełożony w nowym miejscu pełn</w:t>
      </w:r>
      <w:r w:rsidR="00A12B5A">
        <w:rPr>
          <w:rFonts w:ascii="Times New Roman" w:eastAsia="Times New Roman" w:hAnsi="Times New Roman"/>
          <w:sz w:val="24"/>
          <w:szCs w:val="24"/>
        </w:rPr>
        <w:t>ienia służby (art. </w:t>
      </w:r>
      <w:r w:rsidR="00B12885">
        <w:rPr>
          <w:rFonts w:ascii="Times New Roman" w:eastAsia="Times New Roman" w:hAnsi="Times New Roman"/>
          <w:sz w:val="24"/>
          <w:szCs w:val="24"/>
        </w:rPr>
        <w:t>135e ust. 5). M</w:t>
      </w:r>
      <w:r w:rsidR="00AA12F3" w:rsidRPr="00AA12F3">
        <w:rPr>
          <w:rFonts w:ascii="Times New Roman" w:eastAsia="Times New Roman" w:hAnsi="Times New Roman"/>
          <w:color w:val="000000"/>
          <w:sz w:val="24"/>
          <w:szCs w:val="24"/>
          <w:lang w:eastAsia="pl-PL"/>
        </w:rPr>
        <w:t>ając na względzie usprawnienie przebiegu postępowania dyscyplinarnego, w tym wymierzania k</w:t>
      </w:r>
      <w:r w:rsidR="00946499">
        <w:rPr>
          <w:rFonts w:ascii="Times New Roman" w:eastAsia="Times New Roman" w:hAnsi="Times New Roman"/>
          <w:color w:val="000000"/>
          <w:sz w:val="24"/>
          <w:szCs w:val="24"/>
          <w:lang w:eastAsia="pl-PL"/>
        </w:rPr>
        <w:t xml:space="preserve">ar dyscyplinarnych, </w:t>
      </w:r>
      <w:r w:rsidR="00334DED">
        <w:rPr>
          <w:rFonts w:ascii="Times New Roman" w:eastAsia="Times New Roman" w:hAnsi="Times New Roman"/>
          <w:color w:val="000000"/>
          <w:sz w:val="24"/>
          <w:szCs w:val="24"/>
          <w:lang w:eastAsia="pl-PL"/>
        </w:rPr>
        <w:t>w art. 136b określono właściwość przełożonych do wymierzania kar dyscyplinarnych</w:t>
      </w:r>
      <w:r w:rsidR="00B623F1">
        <w:rPr>
          <w:rFonts w:ascii="Times New Roman" w:eastAsia="Times New Roman" w:hAnsi="Times New Roman"/>
          <w:color w:val="000000"/>
          <w:sz w:val="24"/>
          <w:szCs w:val="24"/>
          <w:lang w:eastAsia="pl-PL"/>
        </w:rPr>
        <w:t>.</w:t>
      </w:r>
      <w:r w:rsidR="00AA12F3" w:rsidRPr="00AA12F3">
        <w:rPr>
          <w:rFonts w:ascii="Times New Roman" w:eastAsia="Times New Roman" w:hAnsi="Times New Roman"/>
          <w:color w:val="000000"/>
          <w:sz w:val="24"/>
          <w:szCs w:val="24"/>
          <w:lang w:eastAsia="pl-PL"/>
        </w:rPr>
        <w:t xml:space="preserve"> </w:t>
      </w:r>
      <w:r w:rsidR="00AA12F3" w:rsidRPr="00AA12F3">
        <w:rPr>
          <w:rFonts w:ascii="Times New Roman" w:eastAsia="Times New Roman" w:hAnsi="Times New Roman"/>
          <w:sz w:val="24"/>
          <w:szCs w:val="24"/>
          <w:lang w:eastAsia="pl-PL"/>
        </w:rPr>
        <w:t xml:space="preserve">Komendantowi Biura Spraw Wewnętrznych Straży Granicznej, komendantom oddziałów Straży Granicznej, komendantom ośrodków szkolenia Straży Granicznej, komendantom ośrodków Straży Granicznej </w:t>
      </w:r>
      <w:r w:rsidR="00B623F1">
        <w:rPr>
          <w:rFonts w:ascii="Times New Roman" w:eastAsia="Times New Roman" w:hAnsi="Times New Roman"/>
          <w:sz w:val="24"/>
          <w:szCs w:val="24"/>
          <w:lang w:eastAsia="pl-PL"/>
        </w:rPr>
        <w:t xml:space="preserve">przyznano </w:t>
      </w:r>
      <w:r w:rsidR="00AA12F3" w:rsidRPr="00AA12F3">
        <w:rPr>
          <w:rFonts w:ascii="Times New Roman" w:eastAsia="Times New Roman" w:hAnsi="Times New Roman"/>
          <w:sz w:val="24"/>
          <w:szCs w:val="24"/>
          <w:lang w:eastAsia="pl-PL"/>
        </w:rPr>
        <w:t>uprawnienie do wymierzenia kary dyscyplinarnej – wydalenia ze służby. Dotychczas wymierzenie tej kary dyscyplinarnej zastrzeżone było wyłącznie dla Komendanta Głównego Straży Granicznej. W</w:t>
      </w:r>
      <w:r w:rsidR="00AA12F3" w:rsidRPr="00AA12F3">
        <w:rPr>
          <w:rFonts w:ascii="Times New Roman" w:eastAsia="Times New Roman" w:hAnsi="Times New Roman"/>
          <w:bCs/>
          <w:sz w:val="24"/>
          <w:szCs w:val="24"/>
          <w:lang w:eastAsia="pl-PL"/>
        </w:rPr>
        <w:t>skazanym jednak jest</w:t>
      </w:r>
      <w:r w:rsidR="00B12885">
        <w:rPr>
          <w:rFonts w:ascii="Times New Roman" w:eastAsia="Times New Roman" w:hAnsi="Times New Roman"/>
          <w:bCs/>
          <w:sz w:val="24"/>
          <w:szCs w:val="24"/>
          <w:lang w:eastAsia="pl-PL"/>
        </w:rPr>
        <w:t>,</w:t>
      </w:r>
      <w:r w:rsidR="00AA12F3" w:rsidRPr="00AA12F3">
        <w:rPr>
          <w:rFonts w:ascii="Times New Roman" w:eastAsia="Times New Roman" w:hAnsi="Times New Roman"/>
          <w:bCs/>
          <w:sz w:val="24"/>
          <w:szCs w:val="24"/>
          <w:lang w:eastAsia="pl-PL"/>
        </w:rPr>
        <w:t xml:space="preserve"> aby w zakresie wyboru dolegliwości dyscyplinarnych, w tym również wydalenia ze służby, właściwy był przełożony funkcjonariusza, który przeprowadził postępowanie dyscyplinarne. Analogicznie kwestia ta uregulowana jest w innych pragmatykach służb mundurowych, np. w Policji. Ponadto Komendant Główny Straży Granicznej, jako organ drugiej instancji, będzie miał prawo do oceny wydanego rozstrzygnięcia w postę</w:t>
      </w:r>
      <w:r w:rsidR="00BF69D4">
        <w:rPr>
          <w:rFonts w:ascii="Times New Roman" w:eastAsia="Times New Roman" w:hAnsi="Times New Roman"/>
          <w:bCs/>
          <w:sz w:val="24"/>
          <w:szCs w:val="24"/>
          <w:lang w:eastAsia="pl-PL"/>
        </w:rPr>
        <w:t>powaniu odwoławczym.</w:t>
      </w:r>
    </w:p>
    <w:p w:rsidR="00B623F1" w:rsidRDefault="00416BCF" w:rsidP="008A2DB6">
      <w:pPr>
        <w:shd w:val="clear" w:color="auto" w:fill="FFFFFF" w:themeFill="background1"/>
        <w:spacing w:after="0"/>
        <w:jc w:val="both"/>
        <w:rPr>
          <w:rFonts w:ascii="Times New Roman" w:eastAsia="Times New Roman" w:hAnsi="Times New Roman"/>
          <w:bCs/>
          <w:sz w:val="24"/>
          <w:szCs w:val="24"/>
          <w:lang w:eastAsia="pl-PL"/>
        </w:rPr>
      </w:pPr>
      <w:r>
        <w:rPr>
          <w:rFonts w:ascii="Times New Roman" w:eastAsia="Times New Roman" w:hAnsi="Times New Roman"/>
          <w:bCs/>
          <w:sz w:val="24"/>
          <w:szCs w:val="24"/>
          <w:lang w:eastAsia="pl-PL"/>
        </w:rPr>
        <w:t>W art. 136ba określono szczegółowy tryb prowadzenia czynności wyjaśniających, jeżeli zachodzą wątpliwości co do popełnienia czynu, jego kwalifikacji p</w:t>
      </w:r>
      <w:r w:rsidR="00B623F1">
        <w:rPr>
          <w:rFonts w:ascii="Times New Roman" w:eastAsia="Times New Roman" w:hAnsi="Times New Roman"/>
          <w:bCs/>
          <w:sz w:val="24"/>
          <w:szCs w:val="24"/>
          <w:lang w:eastAsia="pl-PL"/>
        </w:rPr>
        <w:t>rawnej lub osoby sprawcy. Zasadą</w:t>
      </w:r>
      <w:r>
        <w:rPr>
          <w:rFonts w:ascii="Times New Roman" w:eastAsia="Times New Roman" w:hAnsi="Times New Roman"/>
          <w:bCs/>
          <w:sz w:val="24"/>
          <w:szCs w:val="24"/>
          <w:lang w:eastAsia="pl-PL"/>
        </w:rPr>
        <w:t xml:space="preserve"> jest, że czynności te prowadzi się przez 30 dni, przy czym</w:t>
      </w:r>
      <w:r w:rsidR="00B623F1">
        <w:rPr>
          <w:rFonts w:ascii="Times New Roman" w:eastAsia="Times New Roman" w:hAnsi="Times New Roman"/>
          <w:bCs/>
          <w:sz w:val="24"/>
          <w:szCs w:val="24"/>
          <w:lang w:eastAsia="pl-PL"/>
        </w:rPr>
        <w:t xml:space="preserve"> w szczególnych przypadkach, ze względu na charakter sprawy</w:t>
      </w:r>
      <w:r>
        <w:rPr>
          <w:rFonts w:ascii="Times New Roman" w:eastAsia="Times New Roman" w:hAnsi="Times New Roman"/>
          <w:bCs/>
          <w:sz w:val="24"/>
          <w:szCs w:val="24"/>
          <w:lang w:eastAsia="pl-PL"/>
        </w:rPr>
        <w:t xml:space="preserve">, za zgodą przełożonego właściwego w sprawach dyscyplinarnych, mogą być </w:t>
      </w:r>
      <w:r w:rsidR="00B623F1">
        <w:rPr>
          <w:rFonts w:ascii="Times New Roman" w:eastAsia="Times New Roman" w:hAnsi="Times New Roman"/>
          <w:bCs/>
          <w:sz w:val="24"/>
          <w:szCs w:val="24"/>
          <w:lang w:eastAsia="pl-PL"/>
        </w:rPr>
        <w:t>kontynuowane</w:t>
      </w:r>
      <w:r>
        <w:rPr>
          <w:rFonts w:ascii="Times New Roman" w:eastAsia="Times New Roman" w:hAnsi="Times New Roman"/>
          <w:bCs/>
          <w:sz w:val="24"/>
          <w:szCs w:val="24"/>
          <w:lang w:eastAsia="pl-PL"/>
        </w:rPr>
        <w:t>. Z przeprowadzonych czynności rzecznik dyscyplinarny sporządza sprawozdanie, w którym przedstawia m.in. wnioski dotyczące sposobu jego zakończenia. W przypadku wszczęcia postęp</w:t>
      </w:r>
      <w:r w:rsidR="00946499">
        <w:rPr>
          <w:rFonts w:ascii="Times New Roman" w:eastAsia="Times New Roman" w:hAnsi="Times New Roman"/>
          <w:bCs/>
          <w:sz w:val="24"/>
          <w:szCs w:val="24"/>
          <w:lang w:eastAsia="pl-PL"/>
        </w:rPr>
        <w:t>owania dyscyplinarnego materiały</w:t>
      </w:r>
      <w:r>
        <w:rPr>
          <w:rFonts w:ascii="Times New Roman" w:eastAsia="Times New Roman" w:hAnsi="Times New Roman"/>
          <w:bCs/>
          <w:sz w:val="24"/>
          <w:szCs w:val="24"/>
          <w:lang w:eastAsia="pl-PL"/>
        </w:rPr>
        <w:t xml:space="preserve"> zebrane podczas prowadzenia czynności wyjaśniają</w:t>
      </w:r>
      <w:r w:rsidR="00A91089">
        <w:rPr>
          <w:rFonts w:ascii="Times New Roman" w:eastAsia="Times New Roman" w:hAnsi="Times New Roman"/>
          <w:bCs/>
          <w:sz w:val="24"/>
          <w:szCs w:val="24"/>
          <w:lang w:eastAsia="pl-PL"/>
        </w:rPr>
        <w:t>cych stają się materiałami postę</w:t>
      </w:r>
      <w:r>
        <w:rPr>
          <w:rFonts w:ascii="Times New Roman" w:eastAsia="Times New Roman" w:hAnsi="Times New Roman"/>
          <w:bCs/>
          <w:sz w:val="24"/>
          <w:szCs w:val="24"/>
          <w:lang w:eastAsia="pl-PL"/>
        </w:rPr>
        <w:t>powania dyscyplinarnego. W odniesieniu do regul</w:t>
      </w:r>
      <w:r w:rsidR="00A91089">
        <w:rPr>
          <w:rFonts w:ascii="Times New Roman" w:eastAsia="Times New Roman" w:hAnsi="Times New Roman"/>
          <w:bCs/>
          <w:sz w:val="24"/>
          <w:szCs w:val="24"/>
          <w:lang w:eastAsia="pl-PL"/>
        </w:rPr>
        <w:t>acji dotyczących wszczęcia postę</w:t>
      </w:r>
      <w:r>
        <w:rPr>
          <w:rFonts w:ascii="Times New Roman" w:eastAsia="Times New Roman" w:hAnsi="Times New Roman"/>
          <w:bCs/>
          <w:sz w:val="24"/>
          <w:szCs w:val="24"/>
          <w:lang w:eastAsia="pl-PL"/>
        </w:rPr>
        <w:t xml:space="preserve">powania dyscyplinarnego doprecyzowano, że </w:t>
      </w:r>
      <w:r w:rsidR="00B623F1">
        <w:rPr>
          <w:rFonts w:ascii="Times New Roman" w:eastAsia="Times New Roman" w:hAnsi="Times New Roman"/>
          <w:bCs/>
          <w:sz w:val="24"/>
          <w:szCs w:val="24"/>
          <w:lang w:eastAsia="pl-PL"/>
        </w:rPr>
        <w:t xml:space="preserve">postępowanie dyscyplinarne wszczyna się niezwłocznie, </w:t>
      </w:r>
      <w:r w:rsidR="00B623F1" w:rsidRPr="00351404">
        <w:rPr>
          <w:rFonts w:ascii="Times New Roman" w:eastAsia="Times New Roman" w:hAnsi="Times New Roman"/>
          <w:bCs/>
          <w:sz w:val="24"/>
          <w:szCs w:val="24"/>
          <w:lang w:eastAsia="pl-PL"/>
        </w:rPr>
        <w:t xml:space="preserve">jeżeli zachodzi uzasadnione podejrzenie popełnienia przez funkcjonariusza </w:t>
      </w:r>
      <w:r w:rsidR="00400B72" w:rsidRPr="00351404">
        <w:rPr>
          <w:rFonts w:ascii="Times New Roman" w:hAnsi="Times New Roman"/>
          <w:sz w:val="24"/>
          <w:szCs w:val="24"/>
        </w:rPr>
        <w:lastRenderedPageBreak/>
        <w:t>czynu stanowiącego przewinienie dyscyplinarne</w:t>
      </w:r>
      <w:r w:rsidR="00400B72" w:rsidDel="00400B72">
        <w:rPr>
          <w:rFonts w:ascii="Times New Roman" w:eastAsia="Times New Roman" w:hAnsi="Times New Roman"/>
          <w:bCs/>
          <w:sz w:val="24"/>
          <w:szCs w:val="24"/>
          <w:lang w:eastAsia="pl-PL"/>
        </w:rPr>
        <w:t xml:space="preserve"> </w:t>
      </w:r>
      <w:r w:rsidR="00B623F1">
        <w:rPr>
          <w:rFonts w:ascii="Times New Roman" w:eastAsia="Times New Roman" w:hAnsi="Times New Roman"/>
          <w:bCs/>
          <w:sz w:val="24"/>
          <w:szCs w:val="24"/>
          <w:lang w:eastAsia="pl-PL"/>
        </w:rPr>
        <w:t>(art. 136bb ust. 1). Postępowanie wszczyna się</w:t>
      </w:r>
      <w:r>
        <w:rPr>
          <w:rFonts w:ascii="Times New Roman" w:eastAsia="Times New Roman" w:hAnsi="Times New Roman"/>
          <w:bCs/>
          <w:sz w:val="24"/>
          <w:szCs w:val="24"/>
          <w:lang w:eastAsia="pl-PL"/>
        </w:rPr>
        <w:t xml:space="preserve"> z</w:t>
      </w:r>
      <w:r w:rsidR="00BF69D4">
        <w:rPr>
          <w:rFonts w:ascii="Times New Roman" w:eastAsia="Times New Roman" w:hAnsi="Times New Roman"/>
          <w:bCs/>
          <w:sz w:val="24"/>
          <w:szCs w:val="24"/>
          <w:lang w:eastAsia="pl-PL"/>
        </w:rPr>
        <w:t> </w:t>
      </w:r>
      <w:r>
        <w:rPr>
          <w:rFonts w:ascii="Times New Roman" w:eastAsia="Times New Roman" w:hAnsi="Times New Roman"/>
          <w:bCs/>
          <w:sz w:val="24"/>
          <w:szCs w:val="24"/>
          <w:lang w:eastAsia="pl-PL"/>
        </w:rPr>
        <w:t>dniem wydania postanowienia</w:t>
      </w:r>
      <w:r w:rsidR="00B623F1">
        <w:rPr>
          <w:rFonts w:ascii="Times New Roman" w:eastAsia="Times New Roman" w:hAnsi="Times New Roman"/>
          <w:bCs/>
          <w:sz w:val="24"/>
          <w:szCs w:val="24"/>
          <w:lang w:eastAsia="pl-PL"/>
        </w:rPr>
        <w:t xml:space="preserve"> </w:t>
      </w:r>
      <w:r w:rsidR="00554CCB">
        <w:rPr>
          <w:rFonts w:ascii="Times New Roman" w:eastAsia="Times New Roman" w:hAnsi="Times New Roman"/>
          <w:bCs/>
          <w:sz w:val="24"/>
          <w:szCs w:val="24"/>
          <w:lang w:eastAsia="pl-PL"/>
        </w:rPr>
        <w:t>o wszczęciu. Funkcjonariusza, co do którego wydano</w:t>
      </w:r>
      <w:r w:rsidR="00874703">
        <w:rPr>
          <w:rFonts w:ascii="Times New Roman" w:eastAsia="Times New Roman" w:hAnsi="Times New Roman"/>
          <w:bCs/>
          <w:sz w:val="24"/>
          <w:szCs w:val="24"/>
          <w:lang w:eastAsia="pl-PL"/>
        </w:rPr>
        <w:t xml:space="preserve"> postanowienie o wszczęciu postę</w:t>
      </w:r>
      <w:r w:rsidR="00554CCB">
        <w:rPr>
          <w:rFonts w:ascii="Times New Roman" w:eastAsia="Times New Roman" w:hAnsi="Times New Roman"/>
          <w:bCs/>
          <w:sz w:val="24"/>
          <w:szCs w:val="24"/>
          <w:lang w:eastAsia="pl-PL"/>
        </w:rPr>
        <w:t xml:space="preserve">powania uważa </w:t>
      </w:r>
      <w:r w:rsidR="00946499">
        <w:rPr>
          <w:rFonts w:ascii="Times New Roman" w:eastAsia="Times New Roman" w:hAnsi="Times New Roman"/>
          <w:bCs/>
          <w:sz w:val="24"/>
          <w:szCs w:val="24"/>
          <w:lang w:eastAsia="pl-PL"/>
        </w:rPr>
        <w:t>się za obwinionego (art. 136</w:t>
      </w:r>
      <w:r w:rsidR="00554CCB">
        <w:rPr>
          <w:rFonts w:ascii="Times New Roman" w:eastAsia="Times New Roman" w:hAnsi="Times New Roman"/>
          <w:bCs/>
          <w:sz w:val="24"/>
          <w:szCs w:val="24"/>
          <w:lang w:eastAsia="pl-PL"/>
        </w:rPr>
        <w:t>bb ust. 2). W</w:t>
      </w:r>
      <w:r w:rsidR="00BF69D4">
        <w:rPr>
          <w:rFonts w:ascii="Times New Roman" w:eastAsia="Times New Roman" w:hAnsi="Times New Roman"/>
          <w:bCs/>
          <w:sz w:val="24"/>
          <w:szCs w:val="24"/>
          <w:lang w:eastAsia="pl-PL"/>
        </w:rPr>
        <w:t> </w:t>
      </w:r>
      <w:r w:rsidR="00554CCB">
        <w:rPr>
          <w:rFonts w:ascii="Times New Roman" w:eastAsia="Times New Roman" w:hAnsi="Times New Roman"/>
          <w:bCs/>
          <w:sz w:val="24"/>
          <w:szCs w:val="24"/>
          <w:lang w:eastAsia="pl-PL"/>
        </w:rPr>
        <w:t>art.</w:t>
      </w:r>
      <w:r w:rsidR="00BF69D4">
        <w:rPr>
          <w:rFonts w:ascii="Times New Roman" w:eastAsia="Times New Roman" w:hAnsi="Times New Roman"/>
          <w:bCs/>
          <w:sz w:val="24"/>
          <w:szCs w:val="24"/>
          <w:lang w:eastAsia="pl-PL"/>
        </w:rPr>
        <w:t> </w:t>
      </w:r>
      <w:r w:rsidR="00554CCB">
        <w:rPr>
          <w:rFonts w:ascii="Times New Roman" w:eastAsia="Times New Roman" w:hAnsi="Times New Roman"/>
          <w:bCs/>
          <w:sz w:val="24"/>
          <w:szCs w:val="24"/>
          <w:lang w:eastAsia="pl-PL"/>
        </w:rPr>
        <w:t>136b</w:t>
      </w:r>
      <w:r w:rsidR="00874703">
        <w:rPr>
          <w:rFonts w:ascii="Times New Roman" w:eastAsia="Times New Roman" w:hAnsi="Times New Roman"/>
          <w:bCs/>
          <w:sz w:val="24"/>
          <w:szCs w:val="24"/>
          <w:lang w:eastAsia="pl-PL"/>
        </w:rPr>
        <w:t>b ust. 3 zdefiniowano cele postę</w:t>
      </w:r>
      <w:r w:rsidR="00554CCB">
        <w:rPr>
          <w:rFonts w:ascii="Times New Roman" w:eastAsia="Times New Roman" w:hAnsi="Times New Roman"/>
          <w:bCs/>
          <w:sz w:val="24"/>
          <w:szCs w:val="24"/>
          <w:lang w:eastAsia="pl-PL"/>
        </w:rPr>
        <w:t>powania dyscyplinarnego, do których należy w szczególności:</w:t>
      </w:r>
    </w:p>
    <w:p w:rsidR="00554CCB" w:rsidRPr="00554CCB" w:rsidRDefault="00554CCB" w:rsidP="00946499">
      <w:pPr>
        <w:pStyle w:val="ZPKTzmpktartykuempunktem"/>
        <w:spacing w:line="276" w:lineRule="auto"/>
        <w:ind w:left="510"/>
        <w:rPr>
          <w:rFonts w:ascii="Times New Roman" w:hAnsi="Times New Roman" w:cs="Times New Roman"/>
        </w:rPr>
      </w:pPr>
      <w:r w:rsidRPr="00554CCB">
        <w:rPr>
          <w:rFonts w:ascii="Times New Roman" w:hAnsi="Times New Roman" w:cs="Times New Roman"/>
        </w:rPr>
        <w:t>1)</w:t>
      </w:r>
      <w:r w:rsidRPr="00554CCB">
        <w:rPr>
          <w:rFonts w:ascii="Times New Roman" w:hAnsi="Times New Roman" w:cs="Times New Roman"/>
        </w:rPr>
        <w:tab/>
        <w:t>ustalenie, czy czyn, za który funkcjonariusz ponosi odpowiedzialność dyscyplinarną, został popełniony i czy obwiniony jest jego sprawcą;</w:t>
      </w:r>
    </w:p>
    <w:p w:rsidR="00554CCB" w:rsidRPr="00554CCB" w:rsidRDefault="00554CCB" w:rsidP="00946499">
      <w:pPr>
        <w:pStyle w:val="ZPKTzmpktartykuempunktem"/>
        <w:spacing w:line="276" w:lineRule="auto"/>
        <w:ind w:left="510"/>
        <w:rPr>
          <w:rFonts w:ascii="Times New Roman" w:hAnsi="Times New Roman" w:cs="Times New Roman"/>
        </w:rPr>
      </w:pPr>
      <w:r w:rsidRPr="00554CCB">
        <w:rPr>
          <w:rFonts w:ascii="Times New Roman" w:hAnsi="Times New Roman" w:cs="Times New Roman"/>
        </w:rPr>
        <w:t>2)</w:t>
      </w:r>
      <w:r w:rsidRPr="00554CCB">
        <w:rPr>
          <w:rFonts w:ascii="Times New Roman" w:hAnsi="Times New Roman" w:cs="Times New Roman"/>
        </w:rPr>
        <w:tab/>
        <w:t>wyjaśnienie przyczyn i</w:t>
      </w:r>
      <w:r>
        <w:rPr>
          <w:rFonts w:ascii="Times New Roman" w:hAnsi="Times New Roman" w:cs="Times New Roman"/>
        </w:rPr>
        <w:t xml:space="preserve"> okoliczności popełnienia czynu</w:t>
      </w:r>
      <w:r w:rsidRPr="00554CCB">
        <w:rPr>
          <w:rFonts w:ascii="Times New Roman" w:hAnsi="Times New Roman" w:cs="Times New Roman"/>
        </w:rPr>
        <w:t>;</w:t>
      </w:r>
    </w:p>
    <w:p w:rsidR="00554CCB" w:rsidRPr="00554CCB" w:rsidRDefault="00554CCB" w:rsidP="00946499">
      <w:pPr>
        <w:pStyle w:val="ZPKTzmpktartykuempunktem"/>
        <w:spacing w:line="276" w:lineRule="auto"/>
        <w:ind w:left="510"/>
        <w:rPr>
          <w:rFonts w:ascii="Times New Roman" w:hAnsi="Times New Roman" w:cs="Times New Roman"/>
        </w:rPr>
      </w:pPr>
      <w:r w:rsidRPr="00554CCB">
        <w:rPr>
          <w:rFonts w:ascii="Times New Roman" w:hAnsi="Times New Roman" w:cs="Times New Roman"/>
        </w:rPr>
        <w:t>3)</w:t>
      </w:r>
      <w:r w:rsidRPr="00554CCB">
        <w:rPr>
          <w:rFonts w:ascii="Times New Roman" w:hAnsi="Times New Roman" w:cs="Times New Roman"/>
        </w:rPr>
        <w:tab/>
        <w:t>zebranie i utrwalenie dowodów w sprawie.</w:t>
      </w:r>
    </w:p>
    <w:p w:rsidR="00554CCB" w:rsidRDefault="008A2DB6" w:rsidP="008A2DB6">
      <w:pPr>
        <w:shd w:val="clear" w:color="auto" w:fill="FFFFFF" w:themeFill="background1"/>
        <w:spacing w:after="0"/>
        <w:jc w:val="both"/>
        <w:rPr>
          <w:rFonts w:ascii="Times New Roman" w:hAnsi="Times New Roman"/>
          <w:sz w:val="24"/>
          <w:szCs w:val="24"/>
        </w:rPr>
      </w:pPr>
      <w:r>
        <w:rPr>
          <w:rFonts w:ascii="Times New Roman" w:eastAsia="Times New Roman" w:hAnsi="Times New Roman"/>
          <w:bCs/>
          <w:sz w:val="24"/>
          <w:szCs w:val="24"/>
          <w:lang w:eastAsia="pl-PL"/>
        </w:rPr>
        <w:t>O</w:t>
      </w:r>
      <w:r w:rsidR="00554CCB">
        <w:rPr>
          <w:rFonts w:ascii="Times New Roman" w:eastAsia="Times New Roman" w:hAnsi="Times New Roman"/>
          <w:bCs/>
          <w:sz w:val="24"/>
          <w:szCs w:val="24"/>
          <w:lang w:eastAsia="pl-PL"/>
        </w:rPr>
        <w:t>kreślono</w:t>
      </w:r>
      <w:r>
        <w:rPr>
          <w:rFonts w:ascii="Times New Roman" w:eastAsia="Times New Roman" w:hAnsi="Times New Roman"/>
          <w:bCs/>
          <w:sz w:val="24"/>
          <w:szCs w:val="24"/>
          <w:lang w:eastAsia="pl-PL"/>
        </w:rPr>
        <w:t>, że przełożony dyscyplinarny wszczyna postępowanie dyscyplinarne również na żądanie sądu lub prokura</w:t>
      </w:r>
      <w:r w:rsidR="00946499">
        <w:rPr>
          <w:rFonts w:ascii="Times New Roman" w:eastAsia="Times New Roman" w:hAnsi="Times New Roman"/>
          <w:bCs/>
          <w:sz w:val="24"/>
          <w:szCs w:val="24"/>
          <w:lang w:eastAsia="pl-PL"/>
        </w:rPr>
        <w:t>tora (art. 136</w:t>
      </w:r>
      <w:r w:rsidR="00554CCB">
        <w:rPr>
          <w:rFonts w:ascii="Times New Roman" w:eastAsia="Times New Roman" w:hAnsi="Times New Roman"/>
          <w:bCs/>
          <w:sz w:val="24"/>
          <w:szCs w:val="24"/>
          <w:lang w:eastAsia="pl-PL"/>
        </w:rPr>
        <w:t xml:space="preserve">bb ust. 4 pkt 4), a może je wszcząć także na wniosek innego zainteresowanego organu, instytucji lub pokrzywdzonego. </w:t>
      </w:r>
      <w:r>
        <w:rPr>
          <w:rFonts w:ascii="Times New Roman" w:eastAsia="Times New Roman" w:hAnsi="Times New Roman"/>
          <w:bCs/>
          <w:sz w:val="24"/>
          <w:szCs w:val="24"/>
          <w:lang w:eastAsia="pl-PL"/>
        </w:rPr>
        <w:t>P</w:t>
      </w:r>
      <w:r w:rsidR="00AA12F3" w:rsidRPr="00AA12F3">
        <w:rPr>
          <w:rFonts w:ascii="Times New Roman" w:hAnsi="Times New Roman"/>
          <w:sz w:val="24"/>
          <w:szCs w:val="24"/>
        </w:rPr>
        <w:t>rzeredag</w:t>
      </w:r>
      <w:r w:rsidR="00554CCB">
        <w:rPr>
          <w:rFonts w:ascii="Times New Roman" w:hAnsi="Times New Roman"/>
          <w:sz w:val="24"/>
          <w:szCs w:val="24"/>
        </w:rPr>
        <w:t xml:space="preserve">owano definicję pokrzywdzonego, wskazując że jest nim </w:t>
      </w:r>
      <w:r w:rsidR="00AA12F3" w:rsidRPr="00AA12F3">
        <w:rPr>
          <w:rFonts w:ascii="Times New Roman" w:hAnsi="Times New Roman"/>
          <w:sz w:val="24"/>
          <w:szCs w:val="24"/>
        </w:rPr>
        <w:t xml:space="preserve">osoba, której </w:t>
      </w:r>
      <w:r w:rsidR="00AA12F3" w:rsidRPr="00AA12F3">
        <w:rPr>
          <w:rFonts w:ascii="Times New Roman" w:eastAsia="Times New Roman" w:hAnsi="Times New Roman"/>
          <w:sz w:val="24"/>
          <w:szCs w:val="24"/>
        </w:rPr>
        <w:t>dobro prawne zostało</w:t>
      </w:r>
      <w:r w:rsidR="00AA12F3" w:rsidRPr="00AA12F3">
        <w:rPr>
          <w:rFonts w:eastAsia="Times New Roman"/>
          <w:sz w:val="24"/>
          <w:szCs w:val="24"/>
        </w:rPr>
        <w:t xml:space="preserve"> </w:t>
      </w:r>
      <w:r w:rsidR="00AA12F3" w:rsidRPr="00AA12F3">
        <w:rPr>
          <w:rFonts w:ascii="Times New Roman" w:eastAsia="Times New Roman" w:hAnsi="Times New Roman"/>
          <w:sz w:val="24"/>
          <w:szCs w:val="24"/>
        </w:rPr>
        <w:t xml:space="preserve">bezpośrednio naruszone zachowaniem funkcjonariusza stanowiącym przewinienie dyscyplinarne </w:t>
      </w:r>
      <w:r w:rsidR="00AA12F3" w:rsidRPr="00AA12F3">
        <w:rPr>
          <w:rFonts w:ascii="Times New Roman" w:hAnsi="Times New Roman"/>
          <w:sz w:val="24"/>
          <w:szCs w:val="24"/>
        </w:rPr>
        <w:t>(a</w:t>
      </w:r>
      <w:r w:rsidR="00A12B5A">
        <w:rPr>
          <w:rFonts w:ascii="Times New Roman" w:hAnsi="Times New Roman"/>
          <w:sz w:val="24"/>
          <w:szCs w:val="24"/>
        </w:rPr>
        <w:t>rt. </w:t>
      </w:r>
      <w:r>
        <w:rPr>
          <w:rFonts w:ascii="Times New Roman" w:hAnsi="Times New Roman"/>
          <w:sz w:val="24"/>
          <w:szCs w:val="24"/>
        </w:rPr>
        <w:t>136bb ust. 6). W</w:t>
      </w:r>
      <w:r w:rsidR="00F53C6E">
        <w:rPr>
          <w:rFonts w:ascii="Times New Roman" w:hAnsi="Times New Roman"/>
          <w:sz w:val="24"/>
          <w:szCs w:val="24"/>
        </w:rPr>
        <w:t xml:space="preserve">zględem </w:t>
      </w:r>
      <w:r>
        <w:rPr>
          <w:rFonts w:ascii="Times New Roman" w:hAnsi="Times New Roman"/>
          <w:sz w:val="24"/>
          <w:szCs w:val="24"/>
        </w:rPr>
        <w:t xml:space="preserve">aktualnego stanu prawnego wydłużono z roku do 2 lat termin na wymierzenie funkcjonariuszowi kary dyscyplinarnej (art. 136bc ust. 3). </w:t>
      </w:r>
    </w:p>
    <w:p w:rsidR="008A2DB6" w:rsidRPr="00D14073" w:rsidRDefault="008A2DB6" w:rsidP="008A2DB6">
      <w:pPr>
        <w:shd w:val="clear" w:color="auto" w:fill="FFFFFF" w:themeFill="background1"/>
        <w:spacing w:after="0"/>
        <w:jc w:val="both"/>
        <w:rPr>
          <w:rFonts w:ascii="Times New Roman" w:hAnsi="Times New Roman"/>
          <w:sz w:val="24"/>
          <w:szCs w:val="24"/>
        </w:rPr>
      </w:pPr>
      <w:r>
        <w:rPr>
          <w:rFonts w:ascii="Times New Roman" w:hAnsi="Times New Roman"/>
          <w:sz w:val="24"/>
          <w:szCs w:val="24"/>
        </w:rPr>
        <w:t xml:space="preserve">W art. 136be </w:t>
      </w:r>
      <w:r w:rsidR="00554CCB">
        <w:rPr>
          <w:rFonts w:ascii="Times New Roman" w:hAnsi="Times New Roman"/>
          <w:sz w:val="24"/>
          <w:szCs w:val="24"/>
        </w:rPr>
        <w:t xml:space="preserve">ust. 1 </w:t>
      </w:r>
      <w:r>
        <w:rPr>
          <w:rFonts w:ascii="Times New Roman" w:hAnsi="Times New Roman"/>
          <w:sz w:val="24"/>
          <w:szCs w:val="24"/>
        </w:rPr>
        <w:t xml:space="preserve">wskazano, że przełożony dyscyplinarny może </w:t>
      </w:r>
      <w:r w:rsidR="00B92329">
        <w:rPr>
          <w:rFonts w:ascii="Times New Roman" w:hAnsi="Times New Roman"/>
          <w:sz w:val="24"/>
          <w:szCs w:val="24"/>
        </w:rPr>
        <w:t>wydać orzeczenie dyscyplinarne bez wszczynania postępowania, jeżeli okoliczności popełnionego czynu i wina funkcjonariusza nie budzą wątpliwości, a nie zachodzi potrzeba wymierzenia kary surowszej niż nagana</w:t>
      </w:r>
      <w:r w:rsidR="00554CCB">
        <w:rPr>
          <w:rFonts w:ascii="Times New Roman" w:hAnsi="Times New Roman"/>
          <w:sz w:val="24"/>
          <w:szCs w:val="24"/>
        </w:rPr>
        <w:t>, po uprzednim uzyskaniu pisemnej zgody funkcjonariusza na poddanie się karze dysc</w:t>
      </w:r>
      <w:r w:rsidR="00874703">
        <w:rPr>
          <w:rFonts w:ascii="Times New Roman" w:hAnsi="Times New Roman"/>
          <w:sz w:val="24"/>
          <w:szCs w:val="24"/>
        </w:rPr>
        <w:t>yplinarnej bez prowadzenia postę</w:t>
      </w:r>
      <w:r w:rsidR="00554CCB">
        <w:rPr>
          <w:rFonts w:ascii="Times New Roman" w:hAnsi="Times New Roman"/>
          <w:sz w:val="24"/>
          <w:szCs w:val="24"/>
        </w:rPr>
        <w:t>powania dyscyplinarnego. Określono również nowe uprawnienie polegające na przyznaniu funkcjonariuszowi prawa do złożenia wniosku o</w:t>
      </w:r>
      <w:r w:rsidR="00BF69D4">
        <w:rPr>
          <w:rFonts w:ascii="Times New Roman" w:hAnsi="Times New Roman"/>
          <w:sz w:val="24"/>
          <w:szCs w:val="24"/>
        </w:rPr>
        <w:t> </w:t>
      </w:r>
      <w:r w:rsidR="00554CCB">
        <w:rPr>
          <w:rFonts w:ascii="Times New Roman" w:hAnsi="Times New Roman"/>
          <w:sz w:val="24"/>
          <w:szCs w:val="24"/>
        </w:rPr>
        <w:t>dobrowolne poddanie się karze po wszczęciu postępowania dyscyplinarnego do czasu zakończenia pierwszego przesłuch</w:t>
      </w:r>
      <w:r w:rsidR="00A12B5A">
        <w:rPr>
          <w:rFonts w:ascii="Times New Roman" w:hAnsi="Times New Roman"/>
          <w:sz w:val="24"/>
          <w:szCs w:val="24"/>
        </w:rPr>
        <w:t xml:space="preserve">ania w charakterze obwinionego. </w:t>
      </w:r>
      <w:r w:rsidR="00D14073">
        <w:rPr>
          <w:rFonts w:ascii="Times New Roman" w:hAnsi="Times New Roman"/>
          <w:sz w:val="24"/>
          <w:szCs w:val="24"/>
        </w:rPr>
        <w:t xml:space="preserve">Przełożony dyscyplinarnym może uwzględnić wniosek jeżeli okoliczności popełnionego czynu i wina funkcjonariusza nie budzą wątpliwości, a nie zachodzi potrzeba wymierzenia kary surowszej niż upomnienie lub nagana. </w:t>
      </w:r>
      <w:r w:rsidR="00B92329">
        <w:rPr>
          <w:rFonts w:ascii="Times New Roman" w:hAnsi="Times New Roman"/>
          <w:sz w:val="24"/>
          <w:szCs w:val="24"/>
        </w:rPr>
        <w:t xml:space="preserve">Jeżeli funkcjonariusz nie zgadza się z wytkniętym mu niewłaściwym postępowaniem, może w terminie 5 dni od dnia zapoznania się z notatką złożyć sprzeciw, </w:t>
      </w:r>
      <w:r w:rsidR="00B92329" w:rsidRPr="00EB7945">
        <w:rPr>
          <w:rFonts w:ascii="Times New Roman" w:hAnsi="Times New Roman"/>
          <w:sz w:val="24"/>
          <w:szCs w:val="24"/>
        </w:rPr>
        <w:t xml:space="preserve">który </w:t>
      </w:r>
      <w:r w:rsidR="00400B72" w:rsidRPr="00EB7945">
        <w:rPr>
          <w:rFonts w:ascii="Times New Roman" w:hAnsi="Times New Roman"/>
          <w:sz w:val="24"/>
          <w:szCs w:val="24"/>
        </w:rPr>
        <w:t>powoduje wszczęcie postępowania dyscyplinarnego. Przepis art. 136bj ust. 1 i 2 stosuje się odpowiednio.</w:t>
      </w:r>
      <w:r w:rsidR="00400B72">
        <w:rPr>
          <w:rFonts w:ascii="Times New Roman" w:hAnsi="Times New Roman"/>
          <w:sz w:val="24"/>
          <w:szCs w:val="24"/>
        </w:rPr>
        <w:t xml:space="preserve"> </w:t>
      </w:r>
    </w:p>
    <w:p w:rsidR="00C644F2" w:rsidRDefault="00B92329" w:rsidP="00C644F2">
      <w:pPr>
        <w:shd w:val="clear" w:color="auto" w:fill="FFFFFF" w:themeFill="background1"/>
        <w:spacing w:after="0"/>
        <w:jc w:val="both"/>
        <w:rPr>
          <w:rFonts w:ascii="Times New Roman" w:eastAsia="Times New Roman" w:hAnsi="Times New Roman"/>
          <w:color w:val="000000"/>
          <w:sz w:val="24"/>
          <w:szCs w:val="24"/>
        </w:rPr>
      </w:pPr>
      <w:r>
        <w:rPr>
          <w:rFonts w:ascii="Times New Roman" w:hAnsi="Times New Roman"/>
          <w:sz w:val="24"/>
          <w:szCs w:val="24"/>
        </w:rPr>
        <w:t>W</w:t>
      </w:r>
      <w:r w:rsidR="00AA12F3" w:rsidRPr="00AA12F3">
        <w:rPr>
          <w:rFonts w:ascii="Times New Roman" w:hAnsi="Times New Roman"/>
          <w:sz w:val="24"/>
          <w:szCs w:val="24"/>
        </w:rPr>
        <w:t xml:space="preserve"> art. 136bf wprowadzono instytucję rzecznika dyscyplinarnego, który będzie prowadził czynności wyjaśniające oraz postępowanie dyscyplinarne. Przełożony dyscyplinarny będzie wyznaczał rzecznika dyscyplinarnego na okres 4 lat spośród funkcjonariuszy w służbie stałej. </w:t>
      </w:r>
      <w:r>
        <w:rPr>
          <w:rFonts w:ascii="Times New Roman" w:eastAsia="Times New Roman" w:hAnsi="Times New Roman"/>
          <w:color w:val="000000"/>
          <w:sz w:val="24"/>
          <w:szCs w:val="24"/>
          <w:lang w:eastAsia="pl-PL"/>
        </w:rPr>
        <w:t xml:space="preserve">Na poziomie ustawowym określono również </w:t>
      </w:r>
      <w:r w:rsidR="00AA12F3" w:rsidRPr="00AA12F3">
        <w:rPr>
          <w:rFonts w:ascii="Times New Roman" w:hAnsi="Times New Roman"/>
          <w:sz w:val="24"/>
          <w:szCs w:val="24"/>
        </w:rPr>
        <w:t>przypadki wyłączenia przełożonego dyscyplinarnego lub rzecznika dyscyplinarnego od udziału w postępowaniu dyscyplinarnym</w:t>
      </w:r>
      <w:r>
        <w:rPr>
          <w:rFonts w:ascii="Times New Roman" w:hAnsi="Times New Roman"/>
          <w:sz w:val="24"/>
          <w:szCs w:val="24"/>
        </w:rPr>
        <w:t xml:space="preserve"> (</w:t>
      </w:r>
      <w:r w:rsidRPr="00AA12F3">
        <w:rPr>
          <w:rFonts w:ascii="Times New Roman" w:hAnsi="Times New Roman"/>
          <w:sz w:val="24"/>
          <w:szCs w:val="24"/>
        </w:rPr>
        <w:t>art. 136bh</w:t>
      </w:r>
      <w:r>
        <w:rPr>
          <w:rFonts w:ascii="Times New Roman" w:hAnsi="Times New Roman"/>
          <w:sz w:val="24"/>
          <w:szCs w:val="24"/>
        </w:rPr>
        <w:t>)</w:t>
      </w:r>
      <w:r w:rsidR="00AA12F3" w:rsidRPr="00AA12F3">
        <w:rPr>
          <w:rFonts w:ascii="Times New Roman" w:hAnsi="Times New Roman"/>
          <w:sz w:val="24"/>
          <w:szCs w:val="24"/>
        </w:rPr>
        <w:t xml:space="preserve">. O wyłączeniu albo odmowie wyłączenia rzecznika dyscyplinarnego rozstrzyga przełożony dyscyplinarny w drodze postanowienia. Komendant Główny Straży Granicznej wydaje postanowienie o wyłączeniu albo odmowie wyłączenia  przełożonego dyscyplinarnego, o którym mowa w art. 135c ust. 1 pkt 2-7. </w:t>
      </w:r>
      <w:r w:rsidR="00AA12F3" w:rsidRPr="00AA12F3">
        <w:rPr>
          <w:rFonts w:ascii="Times New Roman" w:hAnsi="Times New Roman"/>
          <w:color w:val="000000"/>
          <w:sz w:val="24"/>
          <w:szCs w:val="24"/>
        </w:rPr>
        <w:t xml:space="preserve">W przypadku wyłączenia Komendanta Głównego Straży Granicznej od udziału w postępowaniu dyscyplinarnym, postępowanie dyscyplinarne przejmuje jeden z jego zastępców. </w:t>
      </w:r>
      <w:r w:rsidR="00D14073">
        <w:rPr>
          <w:rFonts w:ascii="Times New Roman" w:eastAsia="Times New Roman" w:hAnsi="Times New Roman"/>
          <w:color w:val="000000"/>
          <w:sz w:val="24"/>
          <w:szCs w:val="24"/>
        </w:rPr>
        <w:t>W</w:t>
      </w:r>
      <w:r w:rsidR="00AA12F3" w:rsidRPr="00AA12F3">
        <w:rPr>
          <w:rFonts w:ascii="Times New Roman" w:eastAsia="Times New Roman" w:hAnsi="Times New Roman"/>
          <w:color w:val="000000"/>
          <w:sz w:val="24"/>
          <w:szCs w:val="24"/>
        </w:rPr>
        <w:t xml:space="preserve"> art. 136bh </w:t>
      </w:r>
      <w:r w:rsidR="00D14073">
        <w:rPr>
          <w:rFonts w:ascii="Times New Roman" w:eastAsia="Times New Roman" w:hAnsi="Times New Roman"/>
          <w:color w:val="000000"/>
          <w:sz w:val="24"/>
          <w:szCs w:val="24"/>
        </w:rPr>
        <w:t xml:space="preserve">ust. 1 </w:t>
      </w:r>
      <w:r w:rsidR="00AA12F3" w:rsidRPr="00AA12F3">
        <w:rPr>
          <w:rFonts w:ascii="Times New Roman" w:eastAsia="Times New Roman" w:hAnsi="Times New Roman"/>
          <w:color w:val="000000"/>
          <w:sz w:val="24"/>
          <w:szCs w:val="24"/>
        </w:rPr>
        <w:t xml:space="preserve">zawarto przesłanki uzasadniające </w:t>
      </w:r>
      <w:r w:rsidR="00D14073">
        <w:rPr>
          <w:rFonts w:ascii="Times New Roman" w:eastAsia="Times New Roman" w:hAnsi="Times New Roman"/>
          <w:color w:val="000000"/>
          <w:sz w:val="24"/>
          <w:szCs w:val="24"/>
        </w:rPr>
        <w:t xml:space="preserve">wyłączenie przełożonego dyscyplinarnego oraz </w:t>
      </w:r>
      <w:r>
        <w:rPr>
          <w:rFonts w:ascii="Times New Roman" w:eastAsia="Times New Roman" w:hAnsi="Times New Roman"/>
          <w:color w:val="000000"/>
          <w:sz w:val="24"/>
          <w:szCs w:val="24"/>
        </w:rPr>
        <w:t>rzecznika dyscyplinarnego</w:t>
      </w:r>
      <w:r w:rsidR="00D14073">
        <w:rPr>
          <w:rFonts w:ascii="Times New Roman" w:eastAsia="Times New Roman" w:hAnsi="Times New Roman"/>
          <w:color w:val="000000"/>
          <w:sz w:val="24"/>
          <w:szCs w:val="24"/>
        </w:rPr>
        <w:t xml:space="preserve"> z urzędu. Ponadto wskazano również, że można ich wyłączyć od udziału w postępowaniu dyscyplinarnym także z innych uzasadnionych przyczyn. W projekcie </w:t>
      </w:r>
      <w:r w:rsidR="00D14073">
        <w:rPr>
          <w:rFonts w:ascii="Times New Roman" w:eastAsia="Times New Roman" w:hAnsi="Times New Roman"/>
          <w:color w:val="000000"/>
          <w:sz w:val="24"/>
          <w:szCs w:val="24"/>
        </w:rPr>
        <w:lastRenderedPageBreak/>
        <w:t xml:space="preserve">określono, że rolą rzecznika jest </w:t>
      </w:r>
      <w:r>
        <w:rPr>
          <w:rFonts w:ascii="Times New Roman" w:eastAsia="Times New Roman" w:hAnsi="Times New Roman"/>
          <w:color w:val="000000"/>
          <w:sz w:val="24"/>
          <w:szCs w:val="24"/>
        </w:rPr>
        <w:t>zbiera</w:t>
      </w:r>
      <w:r w:rsidR="00D14073">
        <w:rPr>
          <w:rFonts w:ascii="Times New Roman" w:eastAsia="Times New Roman" w:hAnsi="Times New Roman"/>
          <w:color w:val="000000"/>
          <w:sz w:val="24"/>
          <w:szCs w:val="24"/>
        </w:rPr>
        <w:t>nie dowodów i podejmowanie czynności niezbędnych</w:t>
      </w:r>
      <w:r w:rsidR="0060507D">
        <w:rPr>
          <w:rFonts w:ascii="Times New Roman" w:eastAsia="Times New Roman" w:hAnsi="Times New Roman"/>
          <w:color w:val="000000"/>
          <w:sz w:val="24"/>
          <w:szCs w:val="24"/>
        </w:rPr>
        <w:t xml:space="preserve"> do wyjaśnienia sprawy. W tym celu rzecznik </w:t>
      </w:r>
      <w:r w:rsidR="0060507D">
        <w:rPr>
          <w:rFonts w:ascii="Times New Roman" w:hAnsi="Times New Roman"/>
          <w:sz w:val="24"/>
          <w:szCs w:val="24"/>
        </w:rPr>
        <w:t>przesłuchuje</w:t>
      </w:r>
      <w:r w:rsidR="0060507D" w:rsidRPr="0060507D">
        <w:rPr>
          <w:rFonts w:ascii="Times New Roman" w:hAnsi="Times New Roman"/>
          <w:sz w:val="24"/>
          <w:szCs w:val="24"/>
        </w:rPr>
        <w:t xml:space="preserve"> obwinionego, świadków i pokrzywdzonego, </w:t>
      </w:r>
      <w:r w:rsidR="0060507D">
        <w:rPr>
          <w:rFonts w:ascii="Times New Roman" w:hAnsi="Times New Roman"/>
          <w:sz w:val="24"/>
          <w:szCs w:val="24"/>
        </w:rPr>
        <w:t>dokonuje</w:t>
      </w:r>
      <w:r w:rsidR="0060507D" w:rsidRPr="0060507D">
        <w:rPr>
          <w:rFonts w:ascii="Times New Roman" w:hAnsi="Times New Roman"/>
          <w:sz w:val="24"/>
          <w:szCs w:val="24"/>
        </w:rPr>
        <w:t xml:space="preserve"> oględzin, konfrontacji, okazania oraz odtworzenia przebiegu stanowiących przedmiot rozpoznania zdarzeń lub ich fragmentu</w:t>
      </w:r>
      <w:r w:rsidR="00C644F2">
        <w:rPr>
          <w:rFonts w:ascii="Times New Roman" w:eastAsia="Times New Roman" w:hAnsi="Times New Roman"/>
          <w:color w:val="000000"/>
          <w:sz w:val="24"/>
          <w:szCs w:val="24"/>
        </w:rPr>
        <w:t xml:space="preserve"> (art. 136bk ust. 1). </w:t>
      </w:r>
      <w:r w:rsidR="0060507D">
        <w:rPr>
          <w:rFonts w:ascii="Times New Roman" w:eastAsia="Times New Roman" w:hAnsi="Times New Roman"/>
          <w:color w:val="000000"/>
          <w:sz w:val="24"/>
          <w:szCs w:val="24"/>
        </w:rPr>
        <w:t>Wymienione czynności rzecznik dokumentuje w protokole. Z</w:t>
      </w:r>
      <w:r w:rsidR="00BF69D4">
        <w:rPr>
          <w:rFonts w:ascii="Times New Roman" w:eastAsia="Times New Roman" w:hAnsi="Times New Roman"/>
          <w:color w:val="000000"/>
          <w:sz w:val="24"/>
          <w:szCs w:val="24"/>
        </w:rPr>
        <w:t> </w:t>
      </w:r>
      <w:r w:rsidR="0060507D">
        <w:rPr>
          <w:rFonts w:ascii="Times New Roman" w:eastAsia="Times New Roman" w:hAnsi="Times New Roman"/>
          <w:color w:val="000000"/>
          <w:sz w:val="24"/>
          <w:szCs w:val="24"/>
        </w:rPr>
        <w:t xml:space="preserve">innych czynności sporządza protokół, </w:t>
      </w:r>
      <w:r w:rsidR="00C644F2">
        <w:rPr>
          <w:rFonts w:ascii="Times New Roman" w:eastAsia="Times New Roman" w:hAnsi="Times New Roman"/>
          <w:color w:val="000000"/>
          <w:sz w:val="24"/>
          <w:szCs w:val="24"/>
        </w:rPr>
        <w:t xml:space="preserve">gdy wymaga tego przepis szczególny albo przełożony lub rzecznik dyscyplinarny uznają to za </w:t>
      </w:r>
      <w:r w:rsidR="0060507D">
        <w:rPr>
          <w:rFonts w:ascii="Times New Roman" w:eastAsia="Times New Roman" w:hAnsi="Times New Roman"/>
          <w:color w:val="000000"/>
          <w:sz w:val="24"/>
          <w:szCs w:val="24"/>
        </w:rPr>
        <w:t>potrzebne</w:t>
      </w:r>
      <w:r w:rsidR="00C644F2">
        <w:rPr>
          <w:rFonts w:ascii="Times New Roman" w:eastAsia="Times New Roman" w:hAnsi="Times New Roman"/>
          <w:color w:val="000000"/>
          <w:sz w:val="24"/>
          <w:szCs w:val="24"/>
        </w:rPr>
        <w:t>. W pozostałych przypadkach moż</w:t>
      </w:r>
      <w:r w:rsidR="00F71679">
        <w:rPr>
          <w:rFonts w:ascii="Times New Roman" w:eastAsia="Times New Roman" w:hAnsi="Times New Roman"/>
          <w:color w:val="000000"/>
          <w:sz w:val="24"/>
          <w:szCs w:val="24"/>
        </w:rPr>
        <w:t>e</w:t>
      </w:r>
      <w:r w:rsidR="00C644F2">
        <w:rPr>
          <w:rFonts w:ascii="Times New Roman" w:eastAsia="Times New Roman" w:hAnsi="Times New Roman"/>
          <w:color w:val="000000"/>
          <w:sz w:val="24"/>
          <w:szCs w:val="24"/>
        </w:rPr>
        <w:t xml:space="preserve"> ograniczyć się do </w:t>
      </w:r>
      <w:r w:rsidR="00F71679">
        <w:rPr>
          <w:rFonts w:ascii="Times New Roman" w:eastAsia="Times New Roman" w:hAnsi="Times New Roman"/>
          <w:color w:val="000000"/>
          <w:sz w:val="24"/>
          <w:szCs w:val="24"/>
        </w:rPr>
        <w:t xml:space="preserve">sporządzenia </w:t>
      </w:r>
      <w:r w:rsidR="00C644F2">
        <w:rPr>
          <w:rFonts w:ascii="Times New Roman" w:eastAsia="Times New Roman" w:hAnsi="Times New Roman"/>
          <w:color w:val="000000"/>
          <w:sz w:val="24"/>
          <w:szCs w:val="24"/>
        </w:rPr>
        <w:t xml:space="preserve">notatki urzędowej. </w:t>
      </w:r>
    </w:p>
    <w:p w:rsidR="0060507D" w:rsidRDefault="00C644F2" w:rsidP="00B94357">
      <w:pPr>
        <w:pStyle w:val="ZUSTzmustartykuempunktem"/>
        <w:spacing w:line="276" w:lineRule="auto"/>
        <w:ind w:left="0" w:firstLine="0"/>
        <w:rPr>
          <w:rFonts w:ascii="Times New Roman" w:hAnsi="Times New Roman" w:cs="Times New Roman"/>
        </w:rPr>
      </w:pPr>
      <w:r w:rsidRPr="0060507D">
        <w:rPr>
          <w:rFonts w:ascii="Times New Roman" w:eastAsia="Times New Roman" w:hAnsi="Times New Roman" w:cs="Times New Roman"/>
          <w:color w:val="000000"/>
          <w:szCs w:val="24"/>
        </w:rPr>
        <w:t>D</w:t>
      </w:r>
      <w:r w:rsidR="00AA12F3" w:rsidRPr="0060507D">
        <w:rPr>
          <w:rFonts w:ascii="Times New Roman" w:eastAsia="Times New Roman" w:hAnsi="Times New Roman" w:cs="Times New Roman"/>
          <w:color w:val="000000"/>
          <w:szCs w:val="24"/>
        </w:rPr>
        <w:t xml:space="preserve">oprecyzowano moment wszczęcia postępowania dyscyplinarnego w przypadku uchylenia w postępowaniu odwoławczym orzeczenia dyscyplinarnego wydanego przez przełożonego dyscyplinarnego w pierwszej instancji bez wszczynania postępowania dyscyplinarnego </w:t>
      </w:r>
      <w:r w:rsidRPr="0060507D">
        <w:rPr>
          <w:rFonts w:ascii="Times New Roman" w:eastAsia="Times New Roman" w:hAnsi="Times New Roman" w:cs="Times New Roman"/>
          <w:color w:val="000000"/>
          <w:szCs w:val="24"/>
        </w:rPr>
        <w:br/>
      </w:r>
      <w:r w:rsidR="00AA12F3" w:rsidRPr="0060507D">
        <w:rPr>
          <w:rFonts w:ascii="Times New Roman" w:eastAsia="Times New Roman" w:hAnsi="Times New Roman" w:cs="Times New Roman"/>
          <w:color w:val="000000"/>
          <w:szCs w:val="24"/>
        </w:rPr>
        <w:t>i przekazania sprawy do ponownego rozpatrzenia</w:t>
      </w:r>
      <w:r w:rsidR="0060507D" w:rsidRPr="0060507D">
        <w:rPr>
          <w:rFonts w:ascii="Times New Roman" w:eastAsia="Times New Roman" w:hAnsi="Times New Roman" w:cs="Times New Roman"/>
          <w:color w:val="000000"/>
          <w:szCs w:val="24"/>
        </w:rPr>
        <w:t xml:space="preserve">. </w:t>
      </w:r>
      <w:r w:rsidR="00AA12F3" w:rsidRPr="0060507D">
        <w:rPr>
          <w:rFonts w:ascii="Times New Roman" w:eastAsia="Times New Roman" w:hAnsi="Times New Roman" w:cs="Times New Roman"/>
          <w:color w:val="000000"/>
          <w:szCs w:val="24"/>
        </w:rPr>
        <w:t xml:space="preserve">Należy zauważyć, że wydanie przez przełożonego dyscyplinarnego w pierwszej instancji orzeczenia dyscyplinarnego bez wszczynania postępowania dyscyplinarnego nie jest poprzedzone postanowieniem o wszczęciu postępowania dyscyplinarnego. Z tego względu w przypadku uchylenia przez organ odwoławczy takiego orzeczenia i przekazania sprawy do ponownego rozpatrzenia zasadnym jest za moment wszczęcia postępowania dyscyplinarnego </w:t>
      </w:r>
      <w:r w:rsidR="00AA12F3" w:rsidRPr="0060507D">
        <w:rPr>
          <w:rFonts w:ascii="Times New Roman" w:eastAsia="Times New Roman" w:hAnsi="Times New Roman" w:cs="Times New Roman"/>
          <w:szCs w:val="24"/>
        </w:rPr>
        <w:t>uznać dzień, w którym przełożony dyscyplinarny pierwszej instancji wydał zaskarżone orzeczenie dyscyplinarne</w:t>
      </w:r>
      <w:r w:rsidR="0060507D" w:rsidRPr="0060507D">
        <w:rPr>
          <w:rFonts w:ascii="Times New Roman" w:eastAsia="Times New Roman" w:hAnsi="Times New Roman" w:cs="Times New Roman"/>
          <w:szCs w:val="24"/>
        </w:rPr>
        <w:t>,</w:t>
      </w:r>
      <w:r w:rsidR="00AA12F3" w:rsidRPr="0060507D">
        <w:rPr>
          <w:rFonts w:ascii="Times New Roman" w:eastAsia="Times New Roman" w:hAnsi="Times New Roman" w:cs="Times New Roman"/>
          <w:szCs w:val="24"/>
        </w:rPr>
        <w:t xml:space="preserve"> co znalazło swoje odzwi</w:t>
      </w:r>
      <w:r w:rsidRPr="0060507D">
        <w:rPr>
          <w:rFonts w:ascii="Times New Roman" w:eastAsia="Times New Roman" w:hAnsi="Times New Roman" w:cs="Times New Roman"/>
          <w:szCs w:val="24"/>
        </w:rPr>
        <w:t>erciedlenie w art. 136bj ust. 4. R</w:t>
      </w:r>
      <w:r w:rsidR="00AA12F3" w:rsidRPr="0060507D">
        <w:rPr>
          <w:rFonts w:ascii="Times New Roman" w:eastAsia="Times New Roman" w:hAnsi="Times New Roman" w:cs="Times New Roman"/>
          <w:color w:val="000000"/>
          <w:szCs w:val="24"/>
        </w:rPr>
        <w:t xml:space="preserve">ozszerzono uprawnienia obwinionego w toku postępowania dyscyplinarnego przez umożliwienie </w:t>
      </w:r>
      <w:r w:rsidR="0060507D" w:rsidRPr="0060507D">
        <w:rPr>
          <w:rFonts w:ascii="Times New Roman" w:eastAsia="Times New Roman" w:hAnsi="Times New Roman" w:cs="Times New Roman"/>
          <w:color w:val="000000"/>
          <w:szCs w:val="24"/>
        </w:rPr>
        <w:t>mu</w:t>
      </w:r>
      <w:r w:rsidR="00AA12F3" w:rsidRPr="0060507D">
        <w:rPr>
          <w:rFonts w:ascii="Times New Roman" w:eastAsia="Times New Roman" w:hAnsi="Times New Roman" w:cs="Times New Roman"/>
          <w:color w:val="000000"/>
          <w:szCs w:val="24"/>
        </w:rPr>
        <w:t xml:space="preserve"> sporządzania także fotokopii lub odpisów akt postępowania</w:t>
      </w:r>
      <w:r w:rsidRPr="0060507D">
        <w:rPr>
          <w:rFonts w:ascii="Times New Roman" w:eastAsia="Times New Roman" w:hAnsi="Times New Roman" w:cs="Times New Roman"/>
          <w:color w:val="000000"/>
          <w:szCs w:val="24"/>
        </w:rPr>
        <w:t xml:space="preserve"> (art. 136bl ust. 1 pkt 3).</w:t>
      </w:r>
      <w:r w:rsidR="005C0062" w:rsidRPr="0060507D">
        <w:rPr>
          <w:rFonts w:ascii="Times New Roman" w:eastAsia="Times New Roman" w:hAnsi="Times New Roman" w:cs="Times New Roman"/>
          <w:color w:val="000000"/>
          <w:szCs w:val="24"/>
        </w:rPr>
        <w:t xml:space="preserve"> </w:t>
      </w:r>
      <w:r w:rsidR="0060507D" w:rsidRPr="0060507D">
        <w:rPr>
          <w:rFonts w:ascii="Times New Roman" w:eastAsia="Times New Roman" w:hAnsi="Times New Roman" w:cs="Times New Roman"/>
          <w:color w:val="000000"/>
          <w:szCs w:val="24"/>
        </w:rPr>
        <w:t>W celu usprawnienia przebiegu postępowania dyscyplinarnego dodano nową przesłankę oddalenia wniosku dowodowego, jeżeli w sposób oczywisty zmierza on do przedłużenia post</w:t>
      </w:r>
      <w:r w:rsidR="00874703">
        <w:rPr>
          <w:rFonts w:ascii="Times New Roman" w:eastAsia="Times New Roman" w:hAnsi="Times New Roman" w:cs="Times New Roman"/>
          <w:color w:val="000000"/>
          <w:szCs w:val="24"/>
        </w:rPr>
        <w:t>ę</w:t>
      </w:r>
      <w:r w:rsidR="0060507D" w:rsidRPr="0060507D">
        <w:rPr>
          <w:rFonts w:ascii="Times New Roman" w:eastAsia="Times New Roman" w:hAnsi="Times New Roman" w:cs="Times New Roman"/>
          <w:color w:val="000000"/>
          <w:szCs w:val="24"/>
        </w:rPr>
        <w:t xml:space="preserve">powania. </w:t>
      </w:r>
      <w:r w:rsidR="0060507D" w:rsidRPr="0060507D">
        <w:rPr>
          <w:rFonts w:ascii="Times New Roman" w:hAnsi="Times New Roman" w:cs="Times New Roman"/>
        </w:rPr>
        <w:t xml:space="preserve">W </w:t>
      </w:r>
      <w:r w:rsidR="00B94357">
        <w:rPr>
          <w:rFonts w:ascii="Times New Roman" w:hAnsi="Times New Roman" w:cs="Times New Roman"/>
        </w:rPr>
        <w:t xml:space="preserve">takim </w:t>
      </w:r>
      <w:r w:rsidR="0060507D" w:rsidRPr="0060507D">
        <w:rPr>
          <w:rFonts w:ascii="Times New Roman" w:hAnsi="Times New Roman" w:cs="Times New Roman"/>
        </w:rPr>
        <w:t xml:space="preserve">przypadku, rzecznik dyscyplinarny może wezwać obwinionego do złożenia ostatecznych wniosków dowodowych w terminie 7 dni od dnia doręczenia wezwania. Wnioski dowodowe złożone </w:t>
      </w:r>
      <w:r w:rsidR="00B94357">
        <w:rPr>
          <w:rFonts w:ascii="Times New Roman" w:hAnsi="Times New Roman" w:cs="Times New Roman"/>
        </w:rPr>
        <w:br/>
      </w:r>
      <w:r w:rsidR="0060507D" w:rsidRPr="0060507D">
        <w:rPr>
          <w:rFonts w:ascii="Times New Roman" w:hAnsi="Times New Roman" w:cs="Times New Roman"/>
        </w:rPr>
        <w:t>po upływie wyznaczonego terminu pozostawia się bez rozpatrzenia</w:t>
      </w:r>
      <w:r w:rsidR="00B94357">
        <w:rPr>
          <w:rFonts w:ascii="Times New Roman" w:hAnsi="Times New Roman" w:cs="Times New Roman"/>
        </w:rPr>
        <w:t xml:space="preserve"> (art. 136bm ust. 4)</w:t>
      </w:r>
      <w:r w:rsidR="0060507D" w:rsidRPr="0060507D">
        <w:rPr>
          <w:rFonts w:ascii="Times New Roman" w:hAnsi="Times New Roman" w:cs="Times New Roman"/>
        </w:rPr>
        <w:t xml:space="preserve">. </w:t>
      </w:r>
    </w:p>
    <w:p w:rsidR="00B94357" w:rsidRPr="00B94357" w:rsidRDefault="00946499" w:rsidP="00B94357">
      <w:pPr>
        <w:pStyle w:val="ZUSTzmustartykuempunktem"/>
        <w:spacing w:line="276" w:lineRule="auto"/>
        <w:ind w:left="0" w:firstLine="0"/>
        <w:rPr>
          <w:rFonts w:ascii="Times New Roman" w:hAnsi="Times New Roman" w:cs="Times New Roman"/>
        </w:rPr>
      </w:pPr>
      <w:r>
        <w:rPr>
          <w:rFonts w:ascii="Times New Roman" w:hAnsi="Times New Roman" w:cs="Times New Roman"/>
        </w:rPr>
        <w:t>W art. 136</w:t>
      </w:r>
      <w:r w:rsidR="00B94357">
        <w:rPr>
          <w:rFonts w:ascii="Times New Roman" w:hAnsi="Times New Roman" w:cs="Times New Roman"/>
        </w:rPr>
        <w:t>bo określono przesłanki oraz sposób postępowania w przypadku zawieszenia postępowania dyscyplinarnego. Postępowanie dyscyplinarne można zawiesić, jeżeli zachodzi długotrwała przeszkoda uniemożliwiająca jego prowadzenie. Ponadto p</w:t>
      </w:r>
      <w:r w:rsidR="00B94357" w:rsidRPr="00263548">
        <w:t xml:space="preserve">rzełożony </w:t>
      </w:r>
      <w:r w:rsidR="00B94357">
        <w:t>dyscyplinarny</w:t>
      </w:r>
      <w:r w:rsidR="00B94357" w:rsidRPr="00263548">
        <w:t xml:space="preserve"> zawiesza postępowanie dyscyplinarne z dniem p</w:t>
      </w:r>
      <w:r w:rsidR="00B94357" w:rsidRPr="00B94357">
        <w:rPr>
          <w:rFonts w:ascii="Times New Roman" w:hAnsi="Times New Roman" w:cs="Times New Roman"/>
        </w:rPr>
        <w:t>rzeniesienia obwinionego do innej jednostki organizacyjnej Straży Granicznej i przekazuje materiały postępowania dyscyplinarnego przełożonemu dyscyplinarnemu w nowym miejscu służby obwinionego. Po ustaniu przyczyn uzasadniających zawieszenie postępowania dyscyplinarnego przełożony dyscyplinarny wydaje postanowienie o podjęciu zawieszonego postępowania.</w:t>
      </w:r>
      <w:r w:rsidR="00B94357">
        <w:rPr>
          <w:rFonts w:ascii="Times New Roman" w:hAnsi="Times New Roman" w:cs="Times New Roman"/>
        </w:rPr>
        <w:t xml:space="preserve"> </w:t>
      </w:r>
      <w:r w:rsidR="00B94357" w:rsidRPr="00B94357">
        <w:rPr>
          <w:rFonts w:ascii="Times New Roman" w:hAnsi="Times New Roman" w:cs="Times New Roman"/>
        </w:rPr>
        <w:t>Postanowienie o podjęciu zawieszonego postępowania dyscyplinarnego w sprawie obwinionego przeniesionego do innej jednostki organizacyjnej Straży Granicznej wydaje się niezwłocznie po otrzymaniu materiałów postępowania dyscyplinarnego wszczętego w poprzednim miejscu służby obwinionego.</w:t>
      </w:r>
    </w:p>
    <w:p w:rsidR="00B94357" w:rsidRPr="00B94357" w:rsidRDefault="00B94357" w:rsidP="00B94357">
      <w:pPr>
        <w:pStyle w:val="ZARTzmartartykuempunktem"/>
        <w:spacing w:line="276" w:lineRule="auto"/>
        <w:ind w:left="0" w:firstLine="0"/>
        <w:rPr>
          <w:rFonts w:ascii="Times New Roman" w:hAnsi="Times New Roman" w:cs="Times New Roman"/>
        </w:rPr>
      </w:pPr>
      <w:r w:rsidRPr="00B94357">
        <w:rPr>
          <w:rFonts w:ascii="Times New Roman" w:hAnsi="Times New Roman" w:cs="Times New Roman"/>
        </w:rPr>
        <w:t>Jeżeli przeciwko obwinionemu jest prowadzone postępowanie dyscyplinarne obejmujące zarzuty popełnienia dwóch lub więcej czynów, a zebrane na danym etapie postępowania dowody dają podstawy do uznania obwinionego winnym popełnienia jednego z zarzuconych czynów, przełożony dyscyplinarny może, w drodze postanowienia, wyłączyć ten czyn do odrębnego postępowania dyscyplinarnego, bez względu na wyjaśnienie wszystkich okoliczności dotyczących pozostałyc</w:t>
      </w:r>
      <w:r>
        <w:rPr>
          <w:rFonts w:ascii="Times New Roman" w:hAnsi="Times New Roman" w:cs="Times New Roman"/>
        </w:rPr>
        <w:t>h czynów o</w:t>
      </w:r>
      <w:r w:rsidR="00946499">
        <w:rPr>
          <w:rFonts w:ascii="Times New Roman" w:hAnsi="Times New Roman" w:cs="Times New Roman"/>
        </w:rPr>
        <w:t>bjętych postępowaniem (art. 136</w:t>
      </w:r>
      <w:r>
        <w:rPr>
          <w:rFonts w:ascii="Times New Roman" w:hAnsi="Times New Roman" w:cs="Times New Roman"/>
        </w:rPr>
        <w:t xml:space="preserve">bp). </w:t>
      </w:r>
    </w:p>
    <w:p w:rsidR="00B17333" w:rsidRDefault="005C0062" w:rsidP="005C0062">
      <w:pPr>
        <w:shd w:val="clear" w:color="auto" w:fill="FFFFFF" w:themeFill="background1"/>
        <w:spacing w:after="0"/>
        <w:jc w:val="both"/>
        <w:rPr>
          <w:rFonts w:ascii="Times New Roman" w:eastAsia="Times New Roman" w:hAnsi="Times New Roman"/>
          <w:sz w:val="24"/>
          <w:szCs w:val="24"/>
        </w:rPr>
      </w:pPr>
      <w:r w:rsidRPr="00AA12F3">
        <w:rPr>
          <w:rFonts w:ascii="Times New Roman" w:hAnsi="Times New Roman"/>
          <w:sz w:val="24"/>
          <w:szCs w:val="24"/>
        </w:rPr>
        <w:lastRenderedPageBreak/>
        <w:t>Mając na uwadze, że umorzenie postępowania dyscyplinarnego jest formą zakończenia postępowania dyscyplinarnego zaproponowano, że w przypadku ziszczenia się przesłanek do umorzenia postępowania będzie wydawane orzeczenie dyscyplinarne, analogicznie jak w</w:t>
      </w:r>
      <w:r w:rsidR="00BF69D4">
        <w:rPr>
          <w:rFonts w:ascii="Times New Roman" w:hAnsi="Times New Roman"/>
          <w:sz w:val="24"/>
          <w:szCs w:val="24"/>
        </w:rPr>
        <w:t> </w:t>
      </w:r>
      <w:r w:rsidRPr="00AA12F3">
        <w:rPr>
          <w:rFonts w:ascii="Times New Roman" w:hAnsi="Times New Roman"/>
          <w:sz w:val="24"/>
          <w:szCs w:val="24"/>
        </w:rPr>
        <w:t>przypadku pozostałych rozstrzygnięć dyscyplinarnych (art. 136bt ust. 1 pkt 4)</w:t>
      </w:r>
      <w:r>
        <w:rPr>
          <w:rFonts w:ascii="Times New Roman" w:hAnsi="Times New Roman"/>
          <w:sz w:val="24"/>
          <w:szCs w:val="24"/>
        </w:rPr>
        <w:t>. D</w:t>
      </w:r>
      <w:r w:rsidR="00AA12F3" w:rsidRPr="00AA12F3">
        <w:rPr>
          <w:rFonts w:ascii="Times New Roman" w:hAnsi="Times New Roman"/>
          <w:sz w:val="24"/>
          <w:szCs w:val="24"/>
        </w:rPr>
        <w:t>oprecyzowano w jakich sytuacjach p</w:t>
      </w:r>
      <w:r w:rsidR="00AA12F3" w:rsidRPr="00AA12F3">
        <w:rPr>
          <w:rFonts w:ascii="Times New Roman" w:hAnsi="Times New Roman"/>
          <w:color w:val="000000"/>
          <w:sz w:val="24"/>
          <w:szCs w:val="24"/>
        </w:rPr>
        <w:t>rzełożony dyscyplinarny może odstąpić od ukarania. Zgodnie z propozycją zawartą w art. 136bt ust. 4 przełożony dyscyplinarny może odstąpić od ukarania jeżeli stopień winy lub stopień szkodliwości przewinienia dyscyplinarnego dla służby nie jest znaczny, a właściwości i warunki osobiste funkcjonariusza oraz dotychczasowy przebieg służby uzasadniają przypuszczenie, że mimo odstąpienia od ukarania będzie on przestrzegał dyscypliny służbowej oraz zasad etyki za</w:t>
      </w:r>
      <w:r>
        <w:rPr>
          <w:rFonts w:ascii="Times New Roman" w:hAnsi="Times New Roman"/>
          <w:color w:val="000000"/>
          <w:sz w:val="24"/>
          <w:szCs w:val="24"/>
        </w:rPr>
        <w:t>wodowej. W zakresie okoliczności wpływających na zaostrzenie odpowiedzialności dodano dodatkową przesłankę w postaci poważnych skutków przewinienia dyscyplinarnego</w:t>
      </w:r>
      <w:r w:rsidR="00B94357">
        <w:rPr>
          <w:rFonts w:ascii="Times New Roman" w:hAnsi="Times New Roman"/>
          <w:color w:val="000000"/>
          <w:sz w:val="24"/>
          <w:szCs w:val="24"/>
        </w:rPr>
        <w:t xml:space="preserve">, </w:t>
      </w:r>
      <w:r w:rsidR="00B94357" w:rsidRPr="00B94357">
        <w:rPr>
          <w:rFonts w:ascii="Times New Roman" w:hAnsi="Times New Roman"/>
          <w:sz w:val="24"/>
          <w:szCs w:val="24"/>
        </w:rPr>
        <w:t>zwłaszcza istotne</w:t>
      </w:r>
      <w:r w:rsidR="00B94357">
        <w:rPr>
          <w:rFonts w:ascii="Times New Roman" w:hAnsi="Times New Roman"/>
          <w:sz w:val="24"/>
          <w:szCs w:val="24"/>
        </w:rPr>
        <w:t>go</w:t>
      </w:r>
      <w:r w:rsidR="00B94357" w:rsidRPr="00B94357">
        <w:rPr>
          <w:rFonts w:ascii="Times New Roman" w:hAnsi="Times New Roman"/>
          <w:sz w:val="24"/>
          <w:szCs w:val="24"/>
        </w:rPr>
        <w:t xml:space="preserve"> zakłócenia realizacji zadań Straży Granicznej lub naruszenia dobrego imienia Straży Granicznej</w:t>
      </w:r>
      <w:r w:rsidRPr="00B94357">
        <w:rPr>
          <w:rFonts w:ascii="Times New Roman" w:hAnsi="Times New Roman"/>
          <w:color w:val="000000"/>
          <w:sz w:val="24"/>
          <w:szCs w:val="24"/>
        </w:rPr>
        <w:t>.</w:t>
      </w:r>
      <w:r>
        <w:rPr>
          <w:rFonts w:ascii="Times New Roman" w:hAnsi="Times New Roman"/>
          <w:color w:val="000000"/>
          <w:sz w:val="24"/>
          <w:szCs w:val="24"/>
        </w:rPr>
        <w:t xml:space="preserve"> </w:t>
      </w:r>
      <w:r w:rsidR="00B94357">
        <w:rPr>
          <w:rFonts w:ascii="Times New Roman" w:eastAsia="Times New Roman" w:hAnsi="Times New Roman"/>
          <w:color w:val="000000"/>
          <w:sz w:val="24"/>
          <w:szCs w:val="24"/>
        </w:rPr>
        <w:t>Dotychczasowe doświadczenia</w:t>
      </w:r>
      <w:r w:rsidR="005F05B8" w:rsidRPr="00AA12F3">
        <w:rPr>
          <w:rFonts w:ascii="Times New Roman" w:eastAsia="Times New Roman" w:hAnsi="Times New Roman"/>
          <w:color w:val="000000"/>
          <w:sz w:val="24"/>
          <w:szCs w:val="24"/>
        </w:rPr>
        <w:t xml:space="preserve"> związane z prowadzeniem pos</w:t>
      </w:r>
      <w:r w:rsidR="00B94357">
        <w:rPr>
          <w:rFonts w:ascii="Times New Roman" w:eastAsia="Times New Roman" w:hAnsi="Times New Roman"/>
          <w:color w:val="000000"/>
          <w:sz w:val="24"/>
          <w:szCs w:val="24"/>
        </w:rPr>
        <w:t>tępowań dyscyplinarnych wskazują</w:t>
      </w:r>
      <w:r w:rsidR="005F05B8" w:rsidRPr="00AA12F3">
        <w:rPr>
          <w:rFonts w:ascii="Times New Roman" w:eastAsia="Times New Roman" w:hAnsi="Times New Roman"/>
          <w:color w:val="000000"/>
          <w:sz w:val="24"/>
          <w:szCs w:val="24"/>
        </w:rPr>
        <w:t xml:space="preserve"> na potrzebę uregulowania okoliczności uwzględnianych przy złagodzeniu wymiaru kary dyscyplinarnej. W</w:t>
      </w:r>
      <w:r w:rsidR="00BF69D4">
        <w:rPr>
          <w:rFonts w:ascii="Times New Roman" w:eastAsia="Times New Roman" w:hAnsi="Times New Roman"/>
          <w:color w:val="000000"/>
          <w:sz w:val="24"/>
          <w:szCs w:val="24"/>
        </w:rPr>
        <w:t> </w:t>
      </w:r>
      <w:r w:rsidR="005F05B8" w:rsidRPr="00AA12F3">
        <w:rPr>
          <w:rFonts w:ascii="Times New Roman" w:eastAsia="Times New Roman" w:hAnsi="Times New Roman"/>
          <w:color w:val="000000"/>
          <w:sz w:val="24"/>
          <w:szCs w:val="24"/>
        </w:rPr>
        <w:t>związku z powyższym w art. 136bv ust. 4 wskazano okoliczności mają</w:t>
      </w:r>
      <w:r w:rsidR="00B94357">
        <w:rPr>
          <w:rFonts w:ascii="Times New Roman" w:eastAsia="Times New Roman" w:hAnsi="Times New Roman"/>
          <w:color w:val="000000"/>
          <w:sz w:val="24"/>
          <w:szCs w:val="24"/>
        </w:rPr>
        <w:t>ce</w:t>
      </w:r>
      <w:r w:rsidR="005F05B8" w:rsidRPr="00AA12F3">
        <w:rPr>
          <w:rFonts w:ascii="Times New Roman" w:eastAsia="Times New Roman" w:hAnsi="Times New Roman"/>
          <w:color w:val="000000"/>
          <w:sz w:val="24"/>
          <w:szCs w:val="24"/>
        </w:rPr>
        <w:t xml:space="preserve"> wpływ </w:t>
      </w:r>
      <w:r w:rsidR="00B94357">
        <w:rPr>
          <w:rFonts w:ascii="Times New Roman" w:eastAsia="Times New Roman" w:hAnsi="Times New Roman"/>
          <w:color w:val="000000"/>
          <w:sz w:val="24"/>
          <w:szCs w:val="24"/>
        </w:rPr>
        <w:t>na złagodzenie wymiaru kary</w:t>
      </w:r>
      <w:r w:rsidR="00B94357">
        <w:rPr>
          <w:rFonts w:ascii="Times New Roman" w:eastAsia="Times New Roman" w:hAnsi="Times New Roman"/>
          <w:sz w:val="24"/>
          <w:szCs w:val="24"/>
        </w:rPr>
        <w:t>: nieumyślność</w:t>
      </w:r>
      <w:r w:rsidR="005F05B8" w:rsidRPr="005F05B8">
        <w:rPr>
          <w:rFonts w:ascii="Times New Roman" w:eastAsia="Times New Roman" w:hAnsi="Times New Roman"/>
          <w:sz w:val="24"/>
          <w:szCs w:val="24"/>
        </w:rPr>
        <w:t xml:space="preserve"> popełnienia</w:t>
      </w:r>
      <w:r w:rsidR="00946499">
        <w:rPr>
          <w:rFonts w:ascii="Times New Roman" w:eastAsia="Times New Roman" w:hAnsi="Times New Roman"/>
          <w:sz w:val="24"/>
          <w:szCs w:val="24"/>
        </w:rPr>
        <w:t xml:space="preserve"> przewinienia</w:t>
      </w:r>
      <w:r w:rsidR="00B94357">
        <w:rPr>
          <w:rFonts w:ascii="Times New Roman" w:eastAsia="Times New Roman" w:hAnsi="Times New Roman"/>
          <w:sz w:val="24"/>
          <w:szCs w:val="24"/>
        </w:rPr>
        <w:t xml:space="preserve"> dyscyplinarnego, </w:t>
      </w:r>
      <w:r w:rsidR="005F05B8" w:rsidRPr="005F05B8">
        <w:rPr>
          <w:rFonts w:ascii="Times New Roman" w:eastAsia="Times New Roman" w:hAnsi="Times New Roman"/>
          <w:sz w:val="24"/>
          <w:szCs w:val="24"/>
        </w:rPr>
        <w:t xml:space="preserve">podjęcie przez obwinionego starań o </w:t>
      </w:r>
      <w:r w:rsidR="00B94357">
        <w:rPr>
          <w:rFonts w:ascii="Times New Roman" w:eastAsia="Times New Roman" w:hAnsi="Times New Roman"/>
          <w:sz w:val="24"/>
          <w:szCs w:val="24"/>
        </w:rPr>
        <w:t>zmniejszenie jego skutków,</w:t>
      </w:r>
      <w:r w:rsidR="005F05B8" w:rsidRPr="005F05B8">
        <w:rPr>
          <w:rFonts w:ascii="Times New Roman" w:eastAsia="Times New Roman" w:hAnsi="Times New Roman"/>
          <w:sz w:val="24"/>
          <w:szCs w:val="24"/>
        </w:rPr>
        <w:t xml:space="preserve"> brak należytego doświadczenia zawodowego lub dostat</w:t>
      </w:r>
      <w:r w:rsidR="00B94357">
        <w:rPr>
          <w:rFonts w:ascii="Times New Roman" w:eastAsia="Times New Roman" w:hAnsi="Times New Roman"/>
          <w:sz w:val="24"/>
          <w:szCs w:val="24"/>
        </w:rPr>
        <w:t xml:space="preserve">ecznych umiejętności zawodowych oraz </w:t>
      </w:r>
      <w:r w:rsidR="005F05B8" w:rsidRPr="005F05B8">
        <w:rPr>
          <w:rFonts w:ascii="Times New Roman" w:eastAsia="Times New Roman" w:hAnsi="Times New Roman"/>
          <w:sz w:val="24"/>
          <w:szCs w:val="24"/>
        </w:rPr>
        <w:t xml:space="preserve"> dobrowolne poinformowanie przełożonego dyscyplinarnego o popełnieniu przewinienia dyscyplinarnego przed wszczęciem postępowania dyscyplinarnego</w:t>
      </w:r>
      <w:r w:rsidR="005F05B8">
        <w:rPr>
          <w:rFonts w:ascii="Times New Roman" w:eastAsia="Times New Roman" w:hAnsi="Times New Roman"/>
          <w:sz w:val="24"/>
          <w:szCs w:val="24"/>
        </w:rPr>
        <w:t xml:space="preserve">. </w:t>
      </w:r>
    </w:p>
    <w:p w:rsidR="00AA12F3" w:rsidRDefault="00B17333" w:rsidP="005C0062">
      <w:pPr>
        <w:shd w:val="clear" w:color="auto" w:fill="FFFFFF" w:themeFill="background1"/>
        <w:spacing w:after="0"/>
        <w:jc w:val="both"/>
        <w:rPr>
          <w:rFonts w:ascii="Times New Roman" w:hAnsi="Times New Roman"/>
          <w:color w:val="000000"/>
          <w:sz w:val="24"/>
          <w:szCs w:val="24"/>
        </w:rPr>
      </w:pPr>
      <w:r>
        <w:rPr>
          <w:rFonts w:ascii="Times New Roman" w:hAnsi="Times New Roman"/>
          <w:color w:val="000000"/>
          <w:sz w:val="24"/>
          <w:szCs w:val="24"/>
        </w:rPr>
        <w:t>O</w:t>
      </w:r>
      <w:r w:rsidR="00CF49D0" w:rsidRPr="005F05B8">
        <w:rPr>
          <w:rFonts w:ascii="Times New Roman" w:hAnsi="Times New Roman"/>
          <w:color w:val="000000"/>
          <w:sz w:val="24"/>
          <w:szCs w:val="24"/>
        </w:rPr>
        <w:t>kreślono</w:t>
      </w:r>
      <w:r w:rsidR="00CF49D0">
        <w:rPr>
          <w:rFonts w:ascii="Times New Roman" w:hAnsi="Times New Roman"/>
          <w:color w:val="000000"/>
          <w:sz w:val="24"/>
          <w:szCs w:val="24"/>
        </w:rPr>
        <w:t xml:space="preserve"> sposób sprostowania oczywistych omyłek pisarskich i rachunkowych w orzeczeniu lub p</w:t>
      </w:r>
      <w:r w:rsidR="00946499">
        <w:rPr>
          <w:rFonts w:ascii="Times New Roman" w:hAnsi="Times New Roman"/>
          <w:color w:val="000000"/>
          <w:sz w:val="24"/>
          <w:szCs w:val="24"/>
        </w:rPr>
        <w:t>ostanowieniu (art. 136</w:t>
      </w:r>
      <w:r>
        <w:rPr>
          <w:rFonts w:ascii="Times New Roman" w:hAnsi="Times New Roman"/>
          <w:color w:val="000000"/>
          <w:sz w:val="24"/>
          <w:szCs w:val="24"/>
        </w:rPr>
        <w:t>bw ust. 4 – 8</w:t>
      </w:r>
      <w:r w:rsidR="00CF49D0">
        <w:rPr>
          <w:rFonts w:ascii="Times New Roman" w:hAnsi="Times New Roman"/>
          <w:color w:val="000000"/>
          <w:sz w:val="24"/>
          <w:szCs w:val="24"/>
        </w:rPr>
        <w:t xml:space="preserve">). </w:t>
      </w:r>
    </w:p>
    <w:p w:rsidR="00B17333" w:rsidRDefault="005F05B8" w:rsidP="005F05B8">
      <w:pPr>
        <w:pStyle w:val="USTustnpkodeksu"/>
        <w:spacing w:line="276" w:lineRule="auto"/>
        <w:ind w:firstLine="0"/>
        <w:rPr>
          <w:rFonts w:ascii="Times New Roman" w:hAnsi="Times New Roman" w:cs="Times New Roman"/>
          <w:color w:val="000000"/>
          <w:szCs w:val="24"/>
        </w:rPr>
      </w:pPr>
      <w:r>
        <w:rPr>
          <w:rFonts w:ascii="Times New Roman" w:hAnsi="Times New Roman" w:cs="Times New Roman"/>
          <w:szCs w:val="24"/>
        </w:rPr>
        <w:t>M</w:t>
      </w:r>
      <w:r w:rsidR="00AA12F3" w:rsidRPr="00AA12F3">
        <w:rPr>
          <w:rFonts w:ascii="Times New Roman" w:hAnsi="Times New Roman" w:cs="Times New Roman"/>
          <w:szCs w:val="24"/>
        </w:rPr>
        <w:t xml:space="preserve">ając na uwadze usprawnienie przebiegu postępowania odwoławczego przewidziano, analogicznie jak w innych pragmatykach służb mundurowych (np. w Policji), że Komendant Główny Straży Granicznej będzie rozpatrywał środki zaskarżenia od wydanych rozstrzygnięć w postępowaniu dyscyplinarnym w pierwszej instancji (art. 136bx). Dotychczas zgodnie </w:t>
      </w:r>
      <w:r>
        <w:rPr>
          <w:rFonts w:ascii="Times New Roman" w:hAnsi="Times New Roman" w:cs="Times New Roman"/>
          <w:szCs w:val="24"/>
        </w:rPr>
        <w:br/>
      </w:r>
      <w:r w:rsidR="00AA12F3" w:rsidRPr="00AA12F3">
        <w:rPr>
          <w:rFonts w:ascii="Times New Roman" w:hAnsi="Times New Roman" w:cs="Times New Roman"/>
          <w:szCs w:val="24"/>
        </w:rPr>
        <w:t>z postanowieniami rozporządzenia od takich rozstrzygnięć obwinionemu przysługiwało prawo złożenia odwołania (zażalenia) do ministra właściwego do spraw wewnętrznych. Jednakże jak wynika z treści art. 36 ust. 3 ustawy o Straży Granicznej od decyzji w zakresie m</w:t>
      </w:r>
      <w:r w:rsidR="00AA12F3" w:rsidRPr="00AA12F3">
        <w:rPr>
          <w:rFonts w:ascii="Times New Roman" w:hAnsi="Times New Roman" w:cs="Times New Roman"/>
          <w:color w:val="000000"/>
          <w:szCs w:val="24"/>
        </w:rPr>
        <w:t xml:space="preserve">ianowania funkcjonariusza na stanowisko służbowe, przenoszenia na inne stanowisko oraz zwalniania z tego stanowiska wydanej przez Komendanta Głównego Straży Granicznej służy odwołanie do ministra właściwego do spraw wewnętrznych. Wobec powyższego od innych rozstrzygnięć wydawanych przez Komendanta Głównego Straży Granicznej odwołanie nie przysługuje tylko wniosek o ponowne rozpatrzenie sprawy. Dotychczasowa regulacja </w:t>
      </w:r>
      <w:r w:rsidR="00B17333">
        <w:rPr>
          <w:rFonts w:ascii="Times New Roman" w:hAnsi="Times New Roman" w:cs="Times New Roman"/>
          <w:color w:val="000000"/>
          <w:szCs w:val="24"/>
        </w:rPr>
        <w:t>w omawianym zakresie wynikająca z przepisów rozporządzenia</w:t>
      </w:r>
      <w:r w:rsidR="00AA12F3" w:rsidRPr="00AA12F3">
        <w:rPr>
          <w:rFonts w:ascii="Times New Roman" w:hAnsi="Times New Roman" w:cs="Times New Roman"/>
          <w:color w:val="000000"/>
          <w:szCs w:val="24"/>
        </w:rPr>
        <w:t xml:space="preserve"> jest skutkiem wyroku Trybunału Konstytucyjnego z dnia 16 listopada 1999 r. (sygn. akt SK 11/99), w którym stwierdzono, że § 38 ust. 5 rozporządzenia Ministra Spraw</w:t>
      </w:r>
      <w:r w:rsidR="00A12B5A">
        <w:rPr>
          <w:rFonts w:ascii="Times New Roman" w:hAnsi="Times New Roman" w:cs="Times New Roman"/>
          <w:color w:val="000000"/>
          <w:szCs w:val="24"/>
        </w:rPr>
        <w:t xml:space="preserve"> Wewnętrznych i Administracji z </w:t>
      </w:r>
      <w:r w:rsidR="00AA12F3" w:rsidRPr="00AA12F3">
        <w:rPr>
          <w:rFonts w:ascii="Times New Roman" w:hAnsi="Times New Roman" w:cs="Times New Roman"/>
          <w:color w:val="000000"/>
          <w:szCs w:val="24"/>
        </w:rPr>
        <w:t>dnia 10 grudnia 1997 r. w sprawie</w:t>
      </w:r>
      <w:r w:rsidR="00874703">
        <w:rPr>
          <w:rFonts w:ascii="Times New Roman" w:hAnsi="Times New Roman" w:cs="Times New Roman"/>
          <w:color w:val="000000"/>
          <w:szCs w:val="24"/>
        </w:rPr>
        <w:t xml:space="preserve"> udzielania wyróżnień oraz postę</w:t>
      </w:r>
      <w:r w:rsidR="00AA12F3" w:rsidRPr="00AA12F3">
        <w:rPr>
          <w:rFonts w:ascii="Times New Roman" w:hAnsi="Times New Roman" w:cs="Times New Roman"/>
          <w:color w:val="000000"/>
          <w:szCs w:val="24"/>
        </w:rPr>
        <w:t xml:space="preserve">powania dyscyplinarnego w stosunku do funkcjonariuszy Straży Granicznej jest niezgodny z art. 78 Konstytucji RP, zgodnie z którym </w:t>
      </w:r>
      <w:r w:rsidR="00AA12F3" w:rsidRPr="00BF69D4">
        <w:rPr>
          <w:rFonts w:ascii="Times New Roman" w:hAnsi="Times New Roman" w:cs="Times New Roman"/>
          <w:color w:val="000000"/>
          <w:szCs w:val="24"/>
        </w:rPr>
        <w:t>„każda ze stron ma prawo do zaskarżenia decyzji i orzeczeń wydanych w pierwszej instancji. Wyjątki od tej zasady oraz tryb zaskarżania określa ustawa”.</w:t>
      </w:r>
      <w:r w:rsidR="00AA12F3" w:rsidRPr="00AA12F3">
        <w:rPr>
          <w:rFonts w:ascii="Times New Roman" w:hAnsi="Times New Roman" w:cs="Times New Roman"/>
          <w:color w:val="000000"/>
          <w:szCs w:val="24"/>
        </w:rPr>
        <w:t xml:space="preserve"> Proponowane rozwiązanie jako zawarte w ustawie będzie więc zgodne z Konstytucją RP </w:t>
      </w:r>
      <w:r w:rsidR="00AA12F3" w:rsidRPr="00AA12F3">
        <w:rPr>
          <w:rFonts w:ascii="Times New Roman" w:hAnsi="Times New Roman" w:cs="Times New Roman"/>
          <w:color w:val="000000"/>
          <w:szCs w:val="24"/>
        </w:rPr>
        <w:lastRenderedPageBreak/>
        <w:t>i</w:t>
      </w:r>
      <w:r w:rsidR="00BF69D4">
        <w:rPr>
          <w:rFonts w:ascii="Times New Roman" w:hAnsi="Times New Roman" w:cs="Times New Roman"/>
          <w:color w:val="000000"/>
          <w:szCs w:val="24"/>
        </w:rPr>
        <w:t> </w:t>
      </w:r>
      <w:r w:rsidR="00AA12F3" w:rsidRPr="00AA12F3">
        <w:rPr>
          <w:rFonts w:ascii="Times New Roman" w:hAnsi="Times New Roman" w:cs="Times New Roman"/>
          <w:color w:val="000000"/>
          <w:szCs w:val="24"/>
        </w:rPr>
        <w:t>będzie powrotem do rozwiązań istniejących przed wydaniem wyroku przez Trybunał Konstytucyjny</w:t>
      </w:r>
      <w:r>
        <w:rPr>
          <w:rFonts w:ascii="Times New Roman" w:hAnsi="Times New Roman" w:cs="Times New Roman"/>
          <w:color w:val="000000"/>
          <w:szCs w:val="24"/>
        </w:rPr>
        <w:t xml:space="preserve">. </w:t>
      </w:r>
    </w:p>
    <w:p w:rsidR="00B17333" w:rsidRDefault="00B17333" w:rsidP="005F05B8">
      <w:pPr>
        <w:pStyle w:val="USTustnpkodeksu"/>
        <w:spacing w:line="276" w:lineRule="auto"/>
        <w:ind w:firstLine="0"/>
        <w:rPr>
          <w:rFonts w:ascii="Times New Roman" w:hAnsi="Times New Roman" w:cs="Times New Roman"/>
          <w:color w:val="000000"/>
          <w:szCs w:val="24"/>
        </w:rPr>
      </w:pPr>
      <w:r>
        <w:rPr>
          <w:rFonts w:ascii="Times New Roman" w:hAnsi="Times New Roman" w:cs="Times New Roman"/>
          <w:color w:val="000000"/>
          <w:szCs w:val="24"/>
        </w:rPr>
        <w:t>W projektowanych regulacjach szczegółowo określono przebieg post</w:t>
      </w:r>
      <w:r w:rsidR="00F53C6E">
        <w:rPr>
          <w:rFonts w:ascii="Times New Roman" w:hAnsi="Times New Roman" w:cs="Times New Roman"/>
          <w:color w:val="000000"/>
          <w:szCs w:val="24"/>
        </w:rPr>
        <w:t>ę</w:t>
      </w:r>
      <w:r>
        <w:rPr>
          <w:rFonts w:ascii="Times New Roman" w:hAnsi="Times New Roman" w:cs="Times New Roman"/>
          <w:color w:val="000000"/>
          <w:szCs w:val="24"/>
        </w:rPr>
        <w:t>powania odwoławczego, sposób wykonania kar dyscyplinarn</w:t>
      </w:r>
      <w:r w:rsidR="00BF69D4">
        <w:rPr>
          <w:rFonts w:ascii="Times New Roman" w:hAnsi="Times New Roman" w:cs="Times New Roman"/>
          <w:color w:val="000000"/>
          <w:szCs w:val="24"/>
        </w:rPr>
        <w:t>ych, jak również ich zatarcia.</w:t>
      </w:r>
    </w:p>
    <w:p w:rsidR="00B17333" w:rsidRDefault="00B17333" w:rsidP="00B17333">
      <w:pPr>
        <w:pStyle w:val="ZARTzmartartykuempunktem"/>
        <w:spacing w:line="276" w:lineRule="auto"/>
        <w:ind w:left="0" w:firstLine="0"/>
        <w:rPr>
          <w:rFonts w:ascii="Times New Roman" w:hAnsi="Times New Roman" w:cs="Times New Roman"/>
          <w:color w:val="000000"/>
          <w:szCs w:val="24"/>
        </w:rPr>
      </w:pPr>
      <w:r w:rsidRPr="00B17333">
        <w:rPr>
          <w:rFonts w:ascii="Times New Roman" w:hAnsi="Times New Roman" w:cs="Times New Roman"/>
          <w:color w:val="000000"/>
          <w:szCs w:val="24"/>
        </w:rPr>
        <w:t xml:space="preserve">Odmiennie do dotychczasowych rozwiązań przyjęto, że </w:t>
      </w:r>
      <w:r>
        <w:rPr>
          <w:rFonts w:ascii="Times New Roman" w:hAnsi="Times New Roman" w:cs="Times New Roman"/>
        </w:rPr>
        <w:t>w</w:t>
      </w:r>
      <w:r w:rsidRPr="00B17333">
        <w:rPr>
          <w:rFonts w:ascii="Times New Roman" w:hAnsi="Times New Roman" w:cs="Times New Roman"/>
        </w:rPr>
        <w:t> zakresie nieuregulowanym w ustawie do postępowania dyscyplinarnego stosuje się odpowiednio przepisy Kodeksu postępowania karnego dotyczące</w:t>
      </w:r>
      <w:r w:rsidR="00EB7945">
        <w:rPr>
          <w:rFonts w:ascii="Times New Roman" w:hAnsi="Times New Roman" w:cs="Times New Roman"/>
        </w:rPr>
        <w:t xml:space="preserve"> </w:t>
      </w:r>
      <w:r w:rsidR="00EB7945">
        <w:t>porządku czynności wyjaśniających, z wyjątkiem art. 117 i 117a,</w:t>
      </w:r>
      <w:r w:rsidRPr="00B17333">
        <w:rPr>
          <w:rFonts w:ascii="Times New Roman" w:hAnsi="Times New Roman" w:cs="Times New Roman"/>
        </w:rPr>
        <w:t xml:space="preserve"> wezwań, terminów, doręczeń i świadków, z wyłączeniem możliwości nakładania kar porządkowych. W postępowaniu dyscyplinarnym do świadków nie stosuje się również art. 184 Kodeksu postępowania karnego.</w:t>
      </w:r>
      <w:bookmarkStart w:id="16" w:name="mip47061548"/>
      <w:bookmarkEnd w:id="16"/>
      <w:r>
        <w:rPr>
          <w:rFonts w:ascii="Times New Roman" w:hAnsi="Times New Roman" w:cs="Times New Roman"/>
        </w:rPr>
        <w:t xml:space="preserve"> </w:t>
      </w:r>
      <w:r w:rsidRPr="00B17333">
        <w:rPr>
          <w:rFonts w:ascii="Times New Roman" w:hAnsi="Times New Roman" w:cs="Times New Roman"/>
        </w:rPr>
        <w:t>O zwolnieniu od złożenia zeznania lub odpowiedzi na pytania osoby pozostającej z obwinionym w szczególnie bliskim stosunku osobistym rozstrzyga rzecznik dyscyplinarny. Na odmowę zwolnienia od złożenia zeznania lub odpowiedzi na pytania służy zażalenie w terminie 3 dni od dnia doręczenia postanowienia</w:t>
      </w:r>
      <w:r w:rsidRPr="00B17333">
        <w:rPr>
          <w:rFonts w:ascii="Times New Roman" w:hAnsi="Times New Roman" w:cs="Times New Roman"/>
          <w:color w:val="000000"/>
          <w:szCs w:val="24"/>
        </w:rPr>
        <w:t xml:space="preserve"> </w:t>
      </w:r>
      <w:r w:rsidR="00946499">
        <w:rPr>
          <w:rFonts w:ascii="Times New Roman" w:hAnsi="Times New Roman" w:cs="Times New Roman"/>
          <w:color w:val="000000"/>
          <w:szCs w:val="24"/>
        </w:rPr>
        <w:t>(art. 136</w:t>
      </w:r>
      <w:r>
        <w:rPr>
          <w:rFonts w:ascii="Times New Roman" w:hAnsi="Times New Roman" w:cs="Times New Roman"/>
          <w:color w:val="000000"/>
          <w:szCs w:val="24"/>
        </w:rPr>
        <w:t xml:space="preserve">bzf). </w:t>
      </w:r>
    </w:p>
    <w:p w:rsidR="00AA12F3" w:rsidRPr="00BF6BE7" w:rsidRDefault="00BF6BE7" w:rsidP="00BF6BE7">
      <w:pPr>
        <w:pStyle w:val="ZARTzmartartykuempunktem"/>
        <w:spacing w:line="276" w:lineRule="auto"/>
        <w:ind w:left="0" w:firstLine="0"/>
        <w:rPr>
          <w:rFonts w:ascii="Times New Roman" w:hAnsi="Times New Roman" w:cs="Times New Roman"/>
          <w:color w:val="000000"/>
          <w:szCs w:val="24"/>
        </w:rPr>
      </w:pPr>
      <w:r>
        <w:rPr>
          <w:rFonts w:ascii="Times New Roman" w:hAnsi="Times New Roman" w:cs="Times New Roman"/>
          <w:color w:val="000000"/>
          <w:szCs w:val="24"/>
        </w:rPr>
        <w:t>Projekt ok</w:t>
      </w:r>
      <w:r w:rsidR="00874703">
        <w:rPr>
          <w:rFonts w:ascii="Times New Roman" w:hAnsi="Times New Roman" w:cs="Times New Roman"/>
          <w:color w:val="000000"/>
          <w:szCs w:val="24"/>
        </w:rPr>
        <w:t>reśla przesłanki oraz tryb postę</w:t>
      </w:r>
      <w:r>
        <w:rPr>
          <w:rFonts w:ascii="Times New Roman" w:hAnsi="Times New Roman" w:cs="Times New Roman"/>
          <w:color w:val="000000"/>
          <w:szCs w:val="24"/>
        </w:rPr>
        <w:t>powania w przypadku wznowienia postępo</w:t>
      </w:r>
      <w:r w:rsidR="00946499">
        <w:rPr>
          <w:rFonts w:ascii="Times New Roman" w:hAnsi="Times New Roman" w:cs="Times New Roman"/>
          <w:color w:val="000000"/>
          <w:szCs w:val="24"/>
        </w:rPr>
        <w:t>wania dyscyplinarnego (art. 137b–137</w:t>
      </w:r>
      <w:r>
        <w:rPr>
          <w:rFonts w:ascii="Times New Roman" w:hAnsi="Times New Roman" w:cs="Times New Roman"/>
          <w:color w:val="000000"/>
          <w:szCs w:val="24"/>
        </w:rPr>
        <w:t xml:space="preserve">d). Wzory </w:t>
      </w:r>
      <w:r w:rsidRPr="00AA12F3">
        <w:rPr>
          <w:rFonts w:ascii="Times New Roman" w:hAnsi="Times New Roman" w:cs="Times New Roman"/>
          <w:szCs w:val="24"/>
        </w:rPr>
        <w:t>orzeczeń, postanowień i innych dokumentów sporządzanych w postępowaniu dyscyplinarnym</w:t>
      </w:r>
      <w:r>
        <w:rPr>
          <w:rFonts w:ascii="Times New Roman" w:hAnsi="Times New Roman" w:cs="Times New Roman"/>
          <w:szCs w:val="24"/>
        </w:rPr>
        <w:t xml:space="preserve"> zostaną określone przez </w:t>
      </w:r>
      <w:r w:rsidR="00AA12F3" w:rsidRPr="00AA12F3">
        <w:rPr>
          <w:rFonts w:ascii="Times New Roman" w:hAnsi="Times New Roman" w:cs="Times New Roman"/>
          <w:szCs w:val="24"/>
        </w:rPr>
        <w:t>ministra właściwego do spraw wewnętrznych</w:t>
      </w:r>
      <w:r>
        <w:rPr>
          <w:rFonts w:ascii="Times New Roman" w:hAnsi="Times New Roman" w:cs="Times New Roman"/>
          <w:szCs w:val="24"/>
        </w:rPr>
        <w:t xml:space="preserve"> w drodze rozporządzenia </w:t>
      </w:r>
      <w:r w:rsidR="00AA12F3" w:rsidRPr="00AA12F3">
        <w:rPr>
          <w:rFonts w:ascii="Times New Roman" w:hAnsi="Times New Roman" w:cs="Times New Roman"/>
          <w:szCs w:val="24"/>
        </w:rPr>
        <w:t>(art. 137e).</w:t>
      </w:r>
    </w:p>
    <w:p w:rsidR="00AA12F3" w:rsidRDefault="00BF6BE7" w:rsidP="00B17333">
      <w:pPr>
        <w:shd w:val="clear" w:color="auto" w:fill="FFFFFF" w:themeFill="background1"/>
        <w:spacing w:after="0"/>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 xml:space="preserve">Projekt zakłada również dokonanie </w:t>
      </w:r>
      <w:r w:rsidR="009F7A5B">
        <w:rPr>
          <w:rFonts w:ascii="Times New Roman" w:eastAsia="Times New Roman" w:hAnsi="Times New Roman"/>
          <w:color w:val="000000"/>
          <w:sz w:val="24"/>
          <w:szCs w:val="24"/>
          <w:lang w:eastAsia="pl-PL"/>
        </w:rPr>
        <w:t>zmian o charakterze porządkującym:</w:t>
      </w:r>
    </w:p>
    <w:p w:rsidR="00BF6BE7" w:rsidRDefault="00BF6BE7" w:rsidP="00B17333">
      <w:pPr>
        <w:shd w:val="clear" w:color="auto" w:fill="FFFFFF" w:themeFill="background1"/>
        <w:spacing w:after="0"/>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 doprecyzowanie brzmienia art. 36 ust. 3 przez wskazanie, że jeśli decyzję, o której mowa w ust. 1 wydaje Komendant Główny Straży Granicznej, od decyzji służy odwołanie do ministra właściwego do spraw wewnętrznych;</w:t>
      </w:r>
    </w:p>
    <w:p w:rsidR="00BF6BE7" w:rsidRPr="00AA12F3" w:rsidRDefault="008E65F5" w:rsidP="00B17333">
      <w:pPr>
        <w:shd w:val="clear" w:color="auto" w:fill="FFFFFF" w:themeFill="background1"/>
        <w:spacing w:after="0"/>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 xml:space="preserve">- wskazanie, że Komendant Biura Spraw Wewnętrznych Straży Granicznej jest właściwy do przenoszenia lub delegowania w odniesieniu do podległych mu funkcjonariuszy (art. 40 ust. 4 pkt 3); </w:t>
      </w:r>
    </w:p>
    <w:p w:rsidR="009F7A5B" w:rsidRDefault="009F7A5B" w:rsidP="009F7A5B">
      <w:pPr>
        <w:shd w:val="clear" w:color="auto" w:fill="FFFFFF" w:themeFill="background1"/>
        <w:spacing w:after="0"/>
        <w:jc w:val="both"/>
        <w:rPr>
          <w:rFonts w:ascii="Times New Roman" w:hAnsi="Times New Roman"/>
          <w:sz w:val="24"/>
          <w:szCs w:val="24"/>
        </w:rPr>
      </w:pPr>
      <w:r w:rsidRPr="00CC653A">
        <w:rPr>
          <w:rFonts w:ascii="Times New Roman" w:eastAsia="Times New Roman" w:hAnsi="Times New Roman"/>
          <w:sz w:val="24"/>
          <w:szCs w:val="24"/>
          <w:lang w:eastAsia="pl-PL"/>
        </w:rPr>
        <w:t>- zmiany brzmienia p</w:t>
      </w:r>
      <w:r w:rsidR="00AA12F3" w:rsidRPr="00CC653A">
        <w:rPr>
          <w:rFonts w:ascii="Times New Roman" w:eastAsia="Times New Roman" w:hAnsi="Times New Roman"/>
          <w:sz w:val="24"/>
          <w:szCs w:val="24"/>
          <w:lang w:eastAsia="pl-PL"/>
        </w:rPr>
        <w:t>rzepis</w:t>
      </w:r>
      <w:r w:rsidRPr="00CC653A">
        <w:rPr>
          <w:rFonts w:ascii="Times New Roman" w:eastAsia="Times New Roman" w:hAnsi="Times New Roman"/>
          <w:sz w:val="24"/>
          <w:szCs w:val="24"/>
          <w:lang w:eastAsia="pl-PL"/>
        </w:rPr>
        <w:t>u</w:t>
      </w:r>
      <w:r w:rsidR="00AA12F3" w:rsidRPr="00CC653A">
        <w:rPr>
          <w:rFonts w:ascii="Times New Roman" w:eastAsia="Times New Roman" w:hAnsi="Times New Roman"/>
          <w:sz w:val="24"/>
          <w:szCs w:val="24"/>
          <w:lang w:eastAsia="pl-PL"/>
        </w:rPr>
        <w:t xml:space="preserve"> art. 47 ust. </w:t>
      </w:r>
      <w:r w:rsidR="00AA12F3" w:rsidRPr="00CC653A">
        <w:rPr>
          <w:rFonts w:ascii="Times New Roman" w:eastAsia="Times New Roman" w:hAnsi="Times New Roman"/>
          <w:bCs/>
          <w:sz w:val="24"/>
          <w:szCs w:val="24"/>
          <w:lang w:eastAsia="pl-PL"/>
        </w:rPr>
        <w:t xml:space="preserve">1 ustawy o Straży Granicznej </w:t>
      </w:r>
      <w:r w:rsidR="00946499" w:rsidRPr="00CC653A">
        <w:rPr>
          <w:rFonts w:ascii="Times New Roman" w:eastAsia="Times New Roman" w:hAnsi="Times New Roman"/>
          <w:bCs/>
          <w:sz w:val="24"/>
          <w:szCs w:val="24"/>
          <w:lang w:eastAsia="pl-PL"/>
        </w:rPr>
        <w:t>przez usunięcie</w:t>
      </w:r>
      <w:r w:rsidRPr="00CC653A">
        <w:rPr>
          <w:rFonts w:ascii="Times New Roman" w:eastAsia="Times New Roman" w:hAnsi="Times New Roman"/>
          <w:bCs/>
          <w:sz w:val="24"/>
          <w:szCs w:val="24"/>
          <w:lang w:eastAsia="pl-PL"/>
        </w:rPr>
        <w:t xml:space="preserve"> </w:t>
      </w:r>
      <w:r w:rsidR="00CC653A" w:rsidRPr="00CC653A">
        <w:rPr>
          <w:rFonts w:ascii="Times New Roman" w:eastAsia="Times New Roman" w:hAnsi="Times New Roman"/>
          <w:bCs/>
          <w:sz w:val="24"/>
          <w:szCs w:val="24"/>
          <w:lang w:eastAsia="pl-PL"/>
        </w:rPr>
        <w:t>przesłanek usunięcia funkcjonariusza ze służby, wymienionych w</w:t>
      </w:r>
      <w:r w:rsidRPr="00CC653A">
        <w:rPr>
          <w:rFonts w:ascii="Times New Roman" w:eastAsia="Times New Roman" w:hAnsi="Times New Roman"/>
          <w:bCs/>
          <w:sz w:val="24"/>
          <w:szCs w:val="24"/>
          <w:lang w:eastAsia="pl-PL"/>
        </w:rPr>
        <w:t xml:space="preserve"> </w:t>
      </w:r>
      <w:r w:rsidRPr="00CC653A">
        <w:rPr>
          <w:rFonts w:ascii="Times New Roman" w:hAnsi="Times New Roman"/>
          <w:sz w:val="24"/>
          <w:szCs w:val="24"/>
        </w:rPr>
        <w:t>art. 45 ust. 1 pkt 5 (zrzeczeniem się obywatelstwa polskiego lub nabyciem obywatelstwa innego państwa) oraz ust. 2 pkt 3 (powołaniem do innej służby państwowej, a</w:t>
      </w:r>
      <w:r w:rsidR="00BF69D4" w:rsidRPr="00CC653A">
        <w:rPr>
          <w:rFonts w:ascii="Times New Roman" w:hAnsi="Times New Roman"/>
          <w:sz w:val="24"/>
          <w:szCs w:val="24"/>
        </w:rPr>
        <w:t> </w:t>
      </w:r>
      <w:r w:rsidRPr="00CC653A">
        <w:rPr>
          <w:rFonts w:ascii="Times New Roman" w:hAnsi="Times New Roman"/>
          <w:sz w:val="24"/>
          <w:szCs w:val="24"/>
        </w:rPr>
        <w:t>także objęciem funkcji z wyboru w organach samorządu terytorialnego) i 5 (gdy wymaga tego ważny interes służby);</w:t>
      </w:r>
    </w:p>
    <w:p w:rsidR="009F7A5B" w:rsidRDefault="009F7A5B" w:rsidP="009F7A5B">
      <w:pPr>
        <w:shd w:val="clear" w:color="auto" w:fill="FFFFFF" w:themeFill="background1"/>
        <w:spacing w:after="0"/>
        <w:jc w:val="both"/>
        <w:rPr>
          <w:rFonts w:ascii="Times New Roman" w:eastAsia="Times New Roman" w:hAnsi="Times New Roman"/>
          <w:sz w:val="24"/>
          <w:szCs w:val="24"/>
          <w:lang w:eastAsia="pl-PL"/>
        </w:rPr>
      </w:pPr>
      <w:r>
        <w:rPr>
          <w:rFonts w:ascii="Times New Roman" w:hAnsi="Times New Roman"/>
          <w:sz w:val="24"/>
          <w:szCs w:val="24"/>
        </w:rPr>
        <w:t xml:space="preserve">- uchylenia ust. 2 w art. 47 jako </w:t>
      </w:r>
      <w:r w:rsidR="00946499">
        <w:rPr>
          <w:rFonts w:ascii="Times New Roman" w:eastAsia="Times New Roman" w:hAnsi="Times New Roman"/>
          <w:sz w:val="24"/>
          <w:szCs w:val="24"/>
          <w:lang w:eastAsia="pl-PL"/>
        </w:rPr>
        <w:t>niepraktycznego</w:t>
      </w:r>
      <w:r w:rsidRPr="00AA12F3">
        <w:rPr>
          <w:rFonts w:ascii="Times New Roman" w:eastAsia="Times New Roman" w:hAnsi="Times New Roman"/>
          <w:sz w:val="24"/>
          <w:szCs w:val="24"/>
          <w:lang w:eastAsia="pl-PL"/>
        </w:rPr>
        <w:t xml:space="preserve"> i nieadekwatn</w:t>
      </w:r>
      <w:r w:rsidR="00946499">
        <w:rPr>
          <w:rFonts w:ascii="Times New Roman" w:eastAsia="Times New Roman" w:hAnsi="Times New Roman"/>
          <w:sz w:val="24"/>
          <w:szCs w:val="24"/>
          <w:lang w:eastAsia="pl-PL"/>
        </w:rPr>
        <w:t>ego</w:t>
      </w:r>
      <w:r w:rsidRPr="00AA12F3">
        <w:rPr>
          <w:rFonts w:ascii="Times New Roman" w:eastAsia="Times New Roman" w:hAnsi="Times New Roman"/>
          <w:sz w:val="24"/>
          <w:szCs w:val="24"/>
          <w:lang w:eastAsia="pl-PL"/>
        </w:rPr>
        <w:t xml:space="preserve"> z punktu widzenia ekonomiki postępowania w sprawach osobowych funkcjonariuszy Straży Granicznej</w:t>
      </w:r>
      <w:r>
        <w:rPr>
          <w:rFonts w:ascii="Times New Roman" w:eastAsia="Times New Roman" w:hAnsi="Times New Roman"/>
          <w:sz w:val="24"/>
          <w:szCs w:val="24"/>
          <w:lang w:eastAsia="pl-PL"/>
        </w:rPr>
        <w:t>;</w:t>
      </w:r>
    </w:p>
    <w:p w:rsidR="009F7A5B" w:rsidRDefault="009F7A5B" w:rsidP="009F7A5B">
      <w:pPr>
        <w:shd w:val="clear" w:color="auto" w:fill="FFFFFF" w:themeFill="background1"/>
        <w:spacing w:after="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nadania nowego brzmienia art. 49 przez wskazanie, że przełożonych zwalniają ze służby właściwi przełożeni, o których mowa w art. 36 ust. 1 ustawy;</w:t>
      </w:r>
    </w:p>
    <w:p w:rsidR="003912FA" w:rsidRDefault="009F7A5B" w:rsidP="009F7A5B">
      <w:pPr>
        <w:shd w:val="clear" w:color="auto" w:fill="FFFFFF" w:themeFill="background1"/>
        <w:spacing w:after="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 w zakresie mianowania na stopnie w Straży Granicznej oraz obniżenia lub utraty stopnia. </w:t>
      </w:r>
    </w:p>
    <w:p w:rsidR="00874703" w:rsidRDefault="001F5BBB" w:rsidP="00874703">
      <w:pPr>
        <w:shd w:val="clear" w:color="auto" w:fill="FFFFFF" w:themeFill="background1"/>
        <w:spacing w:after="0"/>
        <w:jc w:val="both"/>
        <w:rPr>
          <w:rFonts w:ascii="Times New Roman" w:hAnsi="Times New Roman"/>
          <w:sz w:val="24"/>
          <w:szCs w:val="24"/>
        </w:rPr>
      </w:pPr>
      <w:r>
        <w:rPr>
          <w:rFonts w:ascii="Times New Roman" w:eastAsia="Times New Roman" w:hAnsi="Times New Roman"/>
          <w:sz w:val="24"/>
          <w:szCs w:val="24"/>
          <w:lang w:eastAsia="pl-PL"/>
        </w:rPr>
        <w:t xml:space="preserve">Z uwagi na fakt, że aktualnie obowiązujące przepisy ustawy o Policji regulują zasady oraz procedury dotyczące odpowiedzialności dyscyplinarnej policjantów, zmiany w tym zakresie są konsekwencją </w:t>
      </w:r>
      <w:r>
        <w:rPr>
          <w:rFonts w:ascii="Times New Roman" w:hAnsi="Times New Roman"/>
          <w:sz w:val="24"/>
          <w:szCs w:val="24"/>
        </w:rPr>
        <w:t>analizy dotychczas obowiązujących rozwiązań w tym obszarze w celu zagwarantowania</w:t>
      </w:r>
      <w:r w:rsidRPr="00AA12F3">
        <w:rPr>
          <w:rFonts w:ascii="Times New Roman" w:hAnsi="Times New Roman"/>
          <w:sz w:val="24"/>
          <w:szCs w:val="24"/>
        </w:rPr>
        <w:t xml:space="preserve"> optymalnego przebiegu postępowania dyscyplinarnego i większej skuteczności oddziaływania przełożonych w zakresie zapewnienia odpowiedniego poziomu dyscypliny służbowej</w:t>
      </w:r>
      <w:r>
        <w:rPr>
          <w:rFonts w:ascii="Times New Roman" w:hAnsi="Times New Roman"/>
          <w:sz w:val="24"/>
          <w:szCs w:val="24"/>
        </w:rPr>
        <w:t xml:space="preserve">. </w:t>
      </w:r>
      <w:r w:rsidR="00874703">
        <w:rPr>
          <w:rFonts w:ascii="Times New Roman" w:hAnsi="Times New Roman"/>
          <w:sz w:val="24"/>
          <w:szCs w:val="24"/>
        </w:rPr>
        <w:t>Zmierzają one również do zapewnienia, w miarę możliwości, spójnych rozwiązań dla obu formacji. Główne założenia zmian w odniesieniu do Policji:</w:t>
      </w:r>
    </w:p>
    <w:p w:rsidR="00874703" w:rsidRDefault="00874703" w:rsidP="00874703">
      <w:pPr>
        <w:shd w:val="clear" w:color="auto" w:fill="FFFFFF"/>
        <w:spacing w:after="0"/>
        <w:jc w:val="both"/>
        <w:rPr>
          <w:rFonts w:ascii="Times New Roman" w:hAnsi="Times New Roman"/>
          <w:sz w:val="24"/>
          <w:szCs w:val="24"/>
        </w:rPr>
      </w:pPr>
      <w:r>
        <w:rPr>
          <w:rFonts w:ascii="Times New Roman" w:hAnsi="Times New Roman"/>
          <w:sz w:val="24"/>
          <w:szCs w:val="24"/>
        </w:rPr>
        <w:t>- zmodyfikowanie katalogu naruszeń dyscypliny służbowej (art. 132 ust. 3);</w:t>
      </w:r>
    </w:p>
    <w:p w:rsidR="00874703" w:rsidRDefault="00874703" w:rsidP="00874703">
      <w:pPr>
        <w:shd w:val="clear" w:color="auto" w:fill="FFFFFF"/>
        <w:spacing w:after="0"/>
        <w:jc w:val="both"/>
        <w:rPr>
          <w:rFonts w:ascii="Times New Roman" w:hAnsi="Times New Roman"/>
          <w:sz w:val="24"/>
          <w:szCs w:val="24"/>
        </w:rPr>
      </w:pPr>
      <w:r>
        <w:rPr>
          <w:rFonts w:ascii="Times New Roman" w:hAnsi="Times New Roman"/>
          <w:sz w:val="24"/>
          <w:szCs w:val="24"/>
        </w:rPr>
        <w:lastRenderedPageBreak/>
        <w:t xml:space="preserve">- wprowadzenie możliwość złożenia sprzeciwu do przełożonego dyscyplinarnego </w:t>
      </w:r>
      <w:r>
        <w:rPr>
          <w:rFonts w:ascii="Times New Roman" w:hAnsi="Times New Roman"/>
          <w:sz w:val="24"/>
          <w:szCs w:val="24"/>
        </w:rPr>
        <w:br/>
        <w:t>od przeprowadzonej rozmowy dyscyplinującej (art. 132 ust. 4d);</w:t>
      </w:r>
    </w:p>
    <w:p w:rsidR="00874703" w:rsidRDefault="00874703" w:rsidP="00874703">
      <w:pPr>
        <w:shd w:val="clear" w:color="auto" w:fill="FFFFFF"/>
        <w:spacing w:after="0"/>
        <w:jc w:val="both"/>
        <w:rPr>
          <w:rFonts w:ascii="Times New Roman" w:hAnsi="Times New Roman"/>
          <w:sz w:val="24"/>
          <w:szCs w:val="24"/>
        </w:rPr>
      </w:pPr>
      <w:r>
        <w:rPr>
          <w:rFonts w:ascii="Times New Roman" w:hAnsi="Times New Roman"/>
          <w:sz w:val="24"/>
          <w:szCs w:val="24"/>
        </w:rPr>
        <w:t>- zmiana katalogu kar dyscyplinarnych, przez usunięcie kary zakazu opuszczania wyznaczonego miejsca pobytu i dodanie kar: upomnienia oraz ostrzeżenia o niepełnej przydatności do służby w Policji (art. 134);</w:t>
      </w:r>
    </w:p>
    <w:p w:rsidR="00874703" w:rsidRDefault="00874703" w:rsidP="00874703">
      <w:pPr>
        <w:shd w:val="clear" w:color="auto" w:fill="FFFFFF"/>
        <w:spacing w:after="0"/>
        <w:jc w:val="both"/>
        <w:rPr>
          <w:rFonts w:ascii="Times New Roman" w:hAnsi="Times New Roman"/>
          <w:sz w:val="24"/>
          <w:szCs w:val="24"/>
        </w:rPr>
      </w:pPr>
      <w:r>
        <w:rPr>
          <w:rFonts w:ascii="Times New Roman" w:hAnsi="Times New Roman"/>
          <w:sz w:val="24"/>
          <w:szCs w:val="24"/>
        </w:rPr>
        <w:t>- określenie trybu prowadzenia czynności wyjaśniających (art. 134i ust. 4a-4f);</w:t>
      </w:r>
    </w:p>
    <w:p w:rsidR="00874703" w:rsidRDefault="00874703" w:rsidP="00874703">
      <w:pPr>
        <w:shd w:val="clear" w:color="auto" w:fill="FFFFFF"/>
        <w:spacing w:after="0"/>
        <w:jc w:val="both"/>
        <w:rPr>
          <w:rFonts w:ascii="Times New Roman" w:hAnsi="Times New Roman"/>
          <w:sz w:val="24"/>
          <w:szCs w:val="24"/>
        </w:rPr>
      </w:pPr>
      <w:r>
        <w:rPr>
          <w:rFonts w:ascii="Times New Roman" w:hAnsi="Times New Roman"/>
          <w:sz w:val="24"/>
          <w:szCs w:val="24"/>
        </w:rPr>
        <w:t>- dodanie przepisu umożliwiającego wydanie przez przełożonego dyscyplinarnego orzeczenia dyscyplinarnego bez wszczynania postępowania, jeżeli okoliczności popełnionego czynu i wina funkcjonariusza nie budzą wątpliwości, a nie zachodzi potrzeba wymierzenia kary surowszej niż nagana, po uprzednim uzyskaniu pisemnej zgody funkcjonariusza na poddanie się karze dyscyplinarnej bez prowadzenia postępowania dyscyplinarnego (art. 135fa ust. 1);</w:t>
      </w:r>
    </w:p>
    <w:p w:rsidR="00874703" w:rsidRDefault="00874703" w:rsidP="00874703">
      <w:pPr>
        <w:shd w:val="clear" w:color="auto" w:fill="FFFFFF"/>
        <w:spacing w:after="0"/>
        <w:jc w:val="both"/>
        <w:rPr>
          <w:rFonts w:ascii="Times New Roman" w:hAnsi="Times New Roman"/>
          <w:sz w:val="24"/>
          <w:szCs w:val="24"/>
        </w:rPr>
      </w:pPr>
      <w:r>
        <w:rPr>
          <w:rFonts w:ascii="Times New Roman" w:hAnsi="Times New Roman"/>
          <w:sz w:val="24"/>
          <w:szCs w:val="24"/>
        </w:rPr>
        <w:t>- przyznanie funkcjonariuszowi prawa do złożenia wniosku o dobrowolne poddanie się karze po wszczęciu postępowania dyscyplinarnego do czasu zakończenia pierwszego przesłuchania w charakterze obwinionego (art. 135fa ust. 3);</w:t>
      </w:r>
    </w:p>
    <w:p w:rsidR="00874703" w:rsidRDefault="00874703" w:rsidP="00874703">
      <w:pPr>
        <w:tabs>
          <w:tab w:val="left" w:pos="284"/>
          <w:tab w:val="left" w:pos="851"/>
          <w:tab w:val="left" w:pos="1134"/>
        </w:tabs>
        <w:spacing w:after="0"/>
        <w:jc w:val="both"/>
        <w:rPr>
          <w:rFonts w:ascii="Times New Roman" w:hAnsi="Times New Roman"/>
          <w:sz w:val="24"/>
          <w:szCs w:val="24"/>
        </w:rPr>
      </w:pPr>
      <w:r>
        <w:rPr>
          <w:rFonts w:ascii="Times New Roman" w:hAnsi="Times New Roman"/>
          <w:sz w:val="24"/>
          <w:szCs w:val="24"/>
        </w:rPr>
        <w:t xml:space="preserve">- wprowadzenie możliwości wyłączenia czynu do odrębnego postępowania dyscyplinarnego w sytuacji, gdy </w:t>
      </w:r>
      <w:r w:rsidRPr="00BD359A">
        <w:rPr>
          <w:rFonts w:ascii="Times New Roman" w:hAnsi="Times New Roman"/>
          <w:sz w:val="24"/>
          <w:szCs w:val="24"/>
        </w:rPr>
        <w:t>przeciwko obwinionemu jest prowadzone postępowanie dyscyplinarne obejmujące zarzuty popełnienia dwóch lub więcej czynów, a zebrane na danym etapie postępowania dowody dają podstawy do uznania obwinionego winnym popełnienia jednego z zarzuconych czynów, bez względu na wyjaśnienie wszystkich okoliczności dotyczących pozostałych czynów objętych postępowaniem</w:t>
      </w:r>
      <w:r>
        <w:rPr>
          <w:rFonts w:ascii="Times New Roman" w:hAnsi="Times New Roman"/>
          <w:sz w:val="24"/>
          <w:szCs w:val="24"/>
        </w:rPr>
        <w:t xml:space="preserve"> (art. 135ha)</w:t>
      </w:r>
      <w:r w:rsidRPr="00BD359A">
        <w:rPr>
          <w:rFonts w:ascii="Times New Roman" w:hAnsi="Times New Roman"/>
          <w:sz w:val="24"/>
          <w:szCs w:val="24"/>
        </w:rPr>
        <w:t>;</w:t>
      </w:r>
    </w:p>
    <w:p w:rsidR="00874703" w:rsidRDefault="00874703" w:rsidP="00874703">
      <w:pPr>
        <w:tabs>
          <w:tab w:val="left" w:pos="284"/>
          <w:tab w:val="left" w:pos="851"/>
          <w:tab w:val="left" w:pos="1134"/>
        </w:tabs>
        <w:spacing w:after="0"/>
        <w:jc w:val="both"/>
        <w:rPr>
          <w:rFonts w:ascii="Times New Roman" w:hAnsi="Times New Roman"/>
          <w:sz w:val="24"/>
          <w:szCs w:val="24"/>
        </w:rPr>
      </w:pPr>
      <w:r>
        <w:rPr>
          <w:rFonts w:ascii="Times New Roman" w:hAnsi="Times New Roman"/>
          <w:sz w:val="24"/>
          <w:szCs w:val="24"/>
        </w:rPr>
        <w:t>- określenie sposobu postępowania w przypadku konieczności sprostowania oczywistych omyłek pisarskich i rachunkowych w orzeczeniu lub postanowieniu (art. 135hb);</w:t>
      </w:r>
    </w:p>
    <w:p w:rsidR="00874703" w:rsidRDefault="00874703" w:rsidP="00874703">
      <w:pPr>
        <w:tabs>
          <w:tab w:val="left" w:pos="284"/>
          <w:tab w:val="left" w:pos="851"/>
          <w:tab w:val="left" w:pos="1134"/>
        </w:tabs>
        <w:spacing w:after="0"/>
        <w:jc w:val="both"/>
        <w:rPr>
          <w:rFonts w:ascii="Times New Roman" w:hAnsi="Times New Roman"/>
          <w:sz w:val="24"/>
          <w:szCs w:val="24"/>
        </w:rPr>
      </w:pPr>
      <w:r>
        <w:rPr>
          <w:rFonts w:ascii="Times New Roman" w:hAnsi="Times New Roman"/>
          <w:sz w:val="24"/>
          <w:szCs w:val="24"/>
        </w:rPr>
        <w:t xml:space="preserve">- zmiany w zakresie terminów zatarcia kar dyscyplinarnych (art. 135q). </w:t>
      </w:r>
    </w:p>
    <w:p w:rsidR="00874703" w:rsidRDefault="00874703" w:rsidP="00874703">
      <w:pPr>
        <w:tabs>
          <w:tab w:val="left" w:pos="284"/>
          <w:tab w:val="left" w:pos="851"/>
          <w:tab w:val="left" w:pos="1134"/>
        </w:tabs>
        <w:spacing w:after="0"/>
        <w:jc w:val="both"/>
        <w:rPr>
          <w:rFonts w:ascii="Times New Roman" w:hAnsi="Times New Roman"/>
          <w:sz w:val="24"/>
          <w:szCs w:val="24"/>
        </w:rPr>
      </w:pPr>
      <w:r>
        <w:rPr>
          <w:rFonts w:ascii="Times New Roman" w:hAnsi="Times New Roman"/>
          <w:sz w:val="24"/>
          <w:szCs w:val="24"/>
        </w:rPr>
        <w:t>Ponadto w ustawie o Policji dokonano również zmian o charakterze porządkującym:</w:t>
      </w:r>
    </w:p>
    <w:p w:rsidR="00874703" w:rsidRDefault="00874703" w:rsidP="00874703">
      <w:pPr>
        <w:tabs>
          <w:tab w:val="left" w:pos="284"/>
          <w:tab w:val="left" w:pos="851"/>
          <w:tab w:val="left" w:pos="1134"/>
        </w:tabs>
        <w:spacing w:after="0"/>
        <w:jc w:val="both"/>
        <w:rPr>
          <w:rFonts w:ascii="Times New Roman" w:hAnsi="Times New Roman"/>
          <w:sz w:val="24"/>
          <w:szCs w:val="24"/>
        </w:rPr>
      </w:pPr>
      <w:r>
        <w:rPr>
          <w:rFonts w:ascii="Times New Roman" w:hAnsi="Times New Roman"/>
          <w:sz w:val="24"/>
          <w:szCs w:val="24"/>
        </w:rPr>
        <w:t>- w art. 43 ust. 1 w zakresie przesłanek zwolnienia funkcjonariusza ze służby (analogicznie jak w ustawie o Straży Granicznej);</w:t>
      </w:r>
    </w:p>
    <w:p w:rsidR="00874703" w:rsidRDefault="00874703" w:rsidP="00FB68A1">
      <w:pPr>
        <w:tabs>
          <w:tab w:val="left" w:pos="284"/>
          <w:tab w:val="left" w:pos="851"/>
          <w:tab w:val="left" w:pos="1134"/>
        </w:tabs>
        <w:spacing w:after="0"/>
        <w:jc w:val="both"/>
        <w:rPr>
          <w:rFonts w:ascii="Times New Roman" w:hAnsi="Times New Roman"/>
          <w:sz w:val="24"/>
          <w:szCs w:val="24"/>
        </w:rPr>
      </w:pPr>
      <w:r>
        <w:rPr>
          <w:rFonts w:ascii="Times New Roman" w:hAnsi="Times New Roman"/>
          <w:sz w:val="24"/>
          <w:szCs w:val="24"/>
        </w:rPr>
        <w:t xml:space="preserve">- w art. 39 ust. 3 </w:t>
      </w:r>
      <w:r w:rsidR="00FB68A1">
        <w:rPr>
          <w:rFonts w:ascii="Times New Roman" w:hAnsi="Times New Roman"/>
          <w:sz w:val="24"/>
          <w:szCs w:val="24"/>
        </w:rPr>
        <w:t>w odniesieniu do terminu zawieszenia policjanta w czynnościach służbowych;</w:t>
      </w:r>
    </w:p>
    <w:p w:rsidR="000C4E27" w:rsidRPr="00FB68A1" w:rsidRDefault="00FB68A1" w:rsidP="00FB68A1">
      <w:pPr>
        <w:tabs>
          <w:tab w:val="left" w:pos="284"/>
          <w:tab w:val="left" w:pos="851"/>
          <w:tab w:val="left" w:pos="1134"/>
        </w:tabs>
        <w:spacing w:after="0"/>
        <w:jc w:val="both"/>
        <w:rPr>
          <w:rFonts w:ascii="Times New Roman" w:hAnsi="Times New Roman"/>
          <w:sz w:val="24"/>
          <w:szCs w:val="24"/>
        </w:rPr>
      </w:pPr>
      <w:r>
        <w:rPr>
          <w:rFonts w:ascii="Times New Roman" w:hAnsi="Times New Roman"/>
          <w:sz w:val="24"/>
          <w:szCs w:val="24"/>
        </w:rPr>
        <w:t xml:space="preserve">- w art. 110 ust. 5 pkt 2 zmodyfikowano przesłankę obniżenia nagrody rocznej. </w:t>
      </w:r>
    </w:p>
    <w:p w:rsidR="000C4E27" w:rsidRPr="00577437" w:rsidRDefault="000C4E27" w:rsidP="00BF3811">
      <w:pPr>
        <w:tabs>
          <w:tab w:val="left" w:pos="284"/>
          <w:tab w:val="left" w:pos="851"/>
          <w:tab w:val="left" w:pos="1134"/>
        </w:tabs>
        <w:spacing w:after="0"/>
        <w:jc w:val="both"/>
        <w:rPr>
          <w:rFonts w:ascii="Times New Roman" w:hAnsi="Times New Roman"/>
          <w:sz w:val="24"/>
          <w:szCs w:val="24"/>
        </w:rPr>
      </w:pPr>
      <w:r w:rsidRPr="00577437">
        <w:rPr>
          <w:rFonts w:ascii="Times New Roman" w:hAnsi="Times New Roman"/>
          <w:sz w:val="24"/>
          <w:szCs w:val="24"/>
        </w:rPr>
        <w:t xml:space="preserve">Zmiany w ustawie o ochronie przeciwpożarowej </w:t>
      </w:r>
      <w:r w:rsidR="00577437" w:rsidRPr="00577437">
        <w:rPr>
          <w:rFonts w:ascii="Times New Roman" w:hAnsi="Times New Roman"/>
          <w:sz w:val="24"/>
          <w:szCs w:val="24"/>
        </w:rPr>
        <w:t>mają na</w:t>
      </w:r>
      <w:r w:rsidRPr="00577437">
        <w:rPr>
          <w:rFonts w:ascii="Times New Roman" w:hAnsi="Times New Roman"/>
          <w:sz w:val="24"/>
          <w:szCs w:val="24"/>
        </w:rPr>
        <w:t xml:space="preserve"> celu przede wszystkim ułatwienie procesu wprowadzania do użytkowania </w:t>
      </w:r>
      <w:r w:rsidRPr="00577437">
        <w:rPr>
          <w:rFonts w:ascii="Times New Roman" w:hAnsi="Times New Roman"/>
          <w:bCs/>
          <w:sz w:val="24"/>
          <w:szCs w:val="24"/>
        </w:rPr>
        <w:t xml:space="preserve">w jednostkach ochrony przeciwpożarowej, o których mowa w art. 15 pkt 1a-6 i 8 ustawy, </w:t>
      </w:r>
      <w:r w:rsidRPr="00577437">
        <w:rPr>
          <w:rFonts w:ascii="Times New Roman" w:hAnsi="Times New Roman"/>
          <w:sz w:val="24"/>
          <w:szCs w:val="24"/>
        </w:rPr>
        <w:t xml:space="preserve">pojazdów pożarniczych używanych </w:t>
      </w:r>
      <w:r w:rsidR="00577437" w:rsidRPr="00577437">
        <w:rPr>
          <w:rFonts w:ascii="Times New Roman" w:hAnsi="Times New Roman"/>
          <w:sz w:val="24"/>
          <w:szCs w:val="24"/>
        </w:rPr>
        <w:t xml:space="preserve">przez co najmniej </w:t>
      </w:r>
      <w:r w:rsidRPr="00577437">
        <w:rPr>
          <w:rFonts w:ascii="Times New Roman" w:hAnsi="Times New Roman"/>
          <w:sz w:val="24"/>
          <w:szCs w:val="24"/>
        </w:rPr>
        <w:t xml:space="preserve">5 </w:t>
      </w:r>
      <w:r w:rsidR="00CA19B9">
        <w:rPr>
          <w:rFonts w:ascii="Times New Roman" w:hAnsi="Times New Roman"/>
          <w:sz w:val="24"/>
          <w:szCs w:val="24"/>
        </w:rPr>
        <w:t> </w:t>
      </w:r>
      <w:r w:rsidRPr="00577437">
        <w:rPr>
          <w:rFonts w:ascii="Times New Roman" w:hAnsi="Times New Roman"/>
          <w:sz w:val="24"/>
          <w:szCs w:val="24"/>
        </w:rPr>
        <w:t xml:space="preserve">lat na terenie innego państwa członkowskiego Unii Europejskiej albo w Republice Turcji, oraz w państwach członkowskich Europejskiego Porozumienia o Wolnym Handlu (EFTA) będących stroną umowy o Europejskim Obszarze Gospodarczym. Pięcioletni okres, użyty </w:t>
      </w:r>
      <w:r w:rsidR="00E2176C">
        <w:rPr>
          <w:rFonts w:ascii="Times New Roman" w:hAnsi="Times New Roman"/>
          <w:sz w:val="24"/>
          <w:szCs w:val="24"/>
        </w:rPr>
        <w:br/>
      </w:r>
      <w:r w:rsidRPr="00577437">
        <w:rPr>
          <w:rFonts w:ascii="Times New Roman" w:hAnsi="Times New Roman"/>
          <w:sz w:val="24"/>
          <w:szCs w:val="24"/>
        </w:rPr>
        <w:t>w treści art. 7a ustawy, wynika z woli ochrony rynku polskiego przed sprowadzaniem pojazdów używanych, które zostałyby chwilowo i celowo zarejestrowane w jednym z państw, o których mowa w tym przepisie.</w:t>
      </w:r>
      <w:r w:rsidR="00577437" w:rsidRPr="00577437">
        <w:rPr>
          <w:rFonts w:ascii="Times New Roman" w:hAnsi="Times New Roman"/>
          <w:sz w:val="24"/>
          <w:szCs w:val="24"/>
        </w:rPr>
        <w:t xml:space="preserve"> </w:t>
      </w:r>
      <w:r w:rsidRPr="00577437">
        <w:rPr>
          <w:rFonts w:ascii="Times New Roman" w:hAnsi="Times New Roman"/>
          <w:sz w:val="24"/>
          <w:szCs w:val="24"/>
        </w:rPr>
        <w:t xml:space="preserve">Projektowana zmiana wychodzi naprzeciw </w:t>
      </w:r>
      <w:r w:rsidR="00577437" w:rsidRPr="00577437">
        <w:rPr>
          <w:rFonts w:ascii="Times New Roman" w:hAnsi="Times New Roman"/>
          <w:sz w:val="24"/>
          <w:szCs w:val="24"/>
        </w:rPr>
        <w:t xml:space="preserve">oczekiwaniom </w:t>
      </w:r>
      <w:r w:rsidRPr="00577437">
        <w:rPr>
          <w:rFonts w:ascii="Times New Roman" w:hAnsi="Times New Roman"/>
          <w:sz w:val="24"/>
          <w:szCs w:val="24"/>
        </w:rPr>
        <w:t xml:space="preserve">zgłaszanym przez przedstawicieli zarówno jednostek samorządu terytorialnego oraz jednostek ochrony przeciwpożarowej, w szczególności ochotniczych straży pożarnych, dotyczącym uproszczenia procesu wprowadzania do użytkowania pojazdów używanych, przez ograniczenie zakresu weryfikowanych wymagań techniczno-użytkowych do niezbędnych, gwarantujących jednocześnie zachowanie poziomu ochrony i bezpieczeństwa użytkowania. W związku z tym proponuje się wprowadzenie do polskiego systemu prawnego instytucji </w:t>
      </w:r>
      <w:r w:rsidRPr="00577437">
        <w:rPr>
          <w:rFonts w:ascii="Times New Roman" w:hAnsi="Times New Roman"/>
          <w:sz w:val="24"/>
          <w:szCs w:val="24"/>
        </w:rPr>
        <w:lastRenderedPageBreak/>
        <w:t xml:space="preserve">opinii technicznej, funkcjonującej obok świadectw dopuszczenia, które będą wydawane indywidualnie (z osobna dla każdego sprowadzonego używanego pojazdu pożarniczego, który ma zostać wprowadzony do użytkowania przez jednostkę ochrony przeciwpożarowej). </w:t>
      </w:r>
    </w:p>
    <w:p w:rsidR="00CA19B9" w:rsidRPr="00577437" w:rsidRDefault="00577437" w:rsidP="00577437">
      <w:pPr>
        <w:spacing w:after="120" w:line="288" w:lineRule="auto"/>
        <w:jc w:val="both"/>
        <w:rPr>
          <w:rFonts w:ascii="Times New Roman" w:hAnsi="Times New Roman"/>
          <w:sz w:val="24"/>
          <w:szCs w:val="24"/>
        </w:rPr>
      </w:pPr>
      <w:r w:rsidRPr="00577437">
        <w:rPr>
          <w:rFonts w:ascii="Times New Roman" w:hAnsi="Times New Roman"/>
          <w:sz w:val="24"/>
          <w:szCs w:val="24"/>
        </w:rPr>
        <w:t>Ponadto projekt w tym zakresie obejmuje również zmianę o charakterze dostosowawczym polegającą na zmianie nazwy „jednostki badawczo-rozwojowe” na „instytuty badawcze”. Powyższe ma na celu zapewnienie spójności regulacji z rozwiązaniami reformującymi system nauki, przede wszystkim ustawy z dnia 30 kwietnia 2010 r. o instytutach badawczych oraz utraty mocy ustawy z dnia 25 lipca 1985 r. o jednostkach badawczo-rozwojowych.</w:t>
      </w:r>
    </w:p>
    <w:p w:rsidR="00FA4693" w:rsidRDefault="00FA4693" w:rsidP="00577437">
      <w:pPr>
        <w:pStyle w:val="NIEARTTEKSTtekstnieartykuowanynppodstprawnarozplubpreambua"/>
        <w:spacing w:before="0" w:line="276" w:lineRule="auto"/>
        <w:ind w:firstLine="0"/>
        <w:rPr>
          <w:rFonts w:ascii="Times New Roman" w:hAnsi="Times New Roman" w:cs="Times New Roman"/>
          <w:color w:val="000000"/>
          <w:lang w:bidi="pl-PL"/>
        </w:rPr>
      </w:pPr>
      <w:r>
        <w:rPr>
          <w:rFonts w:ascii="Times New Roman" w:hAnsi="Times New Roman" w:cs="Times New Roman"/>
          <w:color w:val="000000"/>
          <w:lang w:bidi="pl-PL"/>
        </w:rPr>
        <w:t>Przepisy przejściowe w następujący sposób określają stosowanie projektowanych regulacji:</w:t>
      </w:r>
    </w:p>
    <w:p w:rsidR="000F04B8" w:rsidRPr="00CA19B9" w:rsidRDefault="007B1802" w:rsidP="00577437">
      <w:pPr>
        <w:pStyle w:val="NIEARTTEKSTtekstnieartykuowanynppodstprawnarozplubpreambua"/>
        <w:spacing w:before="0" w:line="276" w:lineRule="auto"/>
        <w:ind w:firstLine="0"/>
        <w:rPr>
          <w:rStyle w:val="Uwydatnienie"/>
          <w:rFonts w:ascii="Times New Roman" w:eastAsia="Times New Roman" w:hAnsi="Times New Roman" w:cs="Times New Roman"/>
          <w:i w:val="0"/>
          <w:color w:val="000000"/>
        </w:rPr>
      </w:pPr>
      <w:r>
        <w:rPr>
          <w:rFonts w:ascii="Times New Roman" w:hAnsi="Times New Roman" w:cs="Times New Roman"/>
          <w:color w:val="000000"/>
          <w:lang w:bidi="pl-PL"/>
        </w:rPr>
        <w:t>- przepis art. 115</w:t>
      </w:r>
      <w:r w:rsidR="00FA4693">
        <w:rPr>
          <w:rFonts w:ascii="Times New Roman" w:hAnsi="Times New Roman" w:cs="Times New Roman"/>
          <w:color w:val="000000"/>
          <w:lang w:bidi="pl-PL"/>
        </w:rPr>
        <w:t xml:space="preserve">a ustawy o Policji stosuje się do spraw </w:t>
      </w:r>
      <w:r w:rsidR="001E7B53">
        <w:rPr>
          <w:rFonts w:ascii="Times New Roman" w:hAnsi="Times New Roman" w:cs="Times New Roman"/>
          <w:color w:val="000000"/>
          <w:lang w:bidi="pl-PL"/>
        </w:rPr>
        <w:t xml:space="preserve">dotyczących wypłaty ekwiwalentu pieniężnego za niewykorzystany urlop wypoczynkowy lub dodatkowy wszczętych </w:t>
      </w:r>
      <w:r w:rsidR="001E7B53">
        <w:rPr>
          <w:rFonts w:ascii="Times New Roman" w:hAnsi="Times New Roman" w:cs="Times New Roman"/>
          <w:color w:val="000000"/>
          <w:lang w:bidi="pl-PL"/>
        </w:rPr>
        <w:br/>
        <w:t>i niezakończonych przed dniem 6 listopada 2018 r. oraz do spraw dotyczących wypłaty ekwiwalentu pieniężnego za niewykorzystany urlop wypoczynkowy lub dodatkowy policjantowi zwolnionemu ze służby od dnia 6 listopada 2018 r. Ekwiwalent pieniężny za niewykorzystany urlop wypoczynkowy lub dodatkowy</w:t>
      </w:r>
      <w:r w:rsidR="00071CA6">
        <w:rPr>
          <w:rFonts w:ascii="Times New Roman" w:hAnsi="Times New Roman" w:cs="Times New Roman"/>
          <w:color w:val="000000"/>
          <w:lang w:bidi="pl-PL"/>
        </w:rPr>
        <w:t xml:space="preserve"> za okr</w:t>
      </w:r>
      <w:r>
        <w:rPr>
          <w:rFonts w:ascii="Times New Roman" w:hAnsi="Times New Roman" w:cs="Times New Roman"/>
          <w:color w:val="000000"/>
          <w:lang w:bidi="pl-PL"/>
        </w:rPr>
        <w:t>es przed dniem 6 listopada 2018 </w:t>
      </w:r>
      <w:r w:rsidR="00071CA6">
        <w:rPr>
          <w:rFonts w:ascii="Times New Roman" w:hAnsi="Times New Roman" w:cs="Times New Roman"/>
          <w:color w:val="000000"/>
          <w:lang w:bidi="pl-PL"/>
        </w:rPr>
        <w:t>r. ustala się na zasadach wynikających z przepisów ust</w:t>
      </w:r>
      <w:r w:rsidR="00A12B5A">
        <w:rPr>
          <w:rFonts w:ascii="Times New Roman" w:hAnsi="Times New Roman" w:cs="Times New Roman"/>
          <w:color w:val="000000"/>
          <w:lang w:bidi="pl-PL"/>
        </w:rPr>
        <w:t>awy z dnia 6 kwietnia 1990 r. o </w:t>
      </w:r>
      <w:r w:rsidR="00071CA6">
        <w:rPr>
          <w:rFonts w:ascii="Times New Roman" w:hAnsi="Times New Roman" w:cs="Times New Roman"/>
          <w:color w:val="000000"/>
          <w:lang w:bidi="pl-PL"/>
        </w:rPr>
        <w:t>Policji obowiązujących przed dniem 6 listopada 2018 r. W celu prawidłowego wyliczenia ekwiwalentu pieniężnego za niewykorzystany urlop wypoczynkowy lub dodatkowy w oparciu o wskazane wyżej zasady, doprecyzowano że przy obliczaniu wysokości ekwiwalentu przysługującego za niewykorzystany urlop wypoczynkowy lub dodatkowy za rok 2018 należy określić proporcję licz</w:t>
      </w:r>
      <w:r w:rsidR="00C3272E">
        <w:rPr>
          <w:rFonts w:ascii="Times New Roman" w:hAnsi="Times New Roman" w:cs="Times New Roman"/>
          <w:color w:val="000000"/>
          <w:lang w:bidi="pl-PL"/>
        </w:rPr>
        <w:t>b</w:t>
      </w:r>
      <w:r w:rsidR="00071CA6">
        <w:rPr>
          <w:rFonts w:ascii="Times New Roman" w:hAnsi="Times New Roman" w:cs="Times New Roman"/>
          <w:color w:val="000000"/>
          <w:lang w:bidi="pl-PL"/>
        </w:rPr>
        <w:t xml:space="preserve">y dni niewykorzystanego urlopu wypoczynkowego lub dodatkowego przysługującego do dnia 6 listopada 2018 r. </w:t>
      </w:r>
      <w:r w:rsidR="00C3272E">
        <w:rPr>
          <w:rFonts w:ascii="Times New Roman" w:hAnsi="Times New Roman" w:cs="Times New Roman"/>
          <w:color w:val="000000"/>
          <w:lang w:bidi="pl-PL"/>
        </w:rPr>
        <w:t xml:space="preserve">oraz </w:t>
      </w:r>
      <w:r w:rsidR="00071CA6">
        <w:rPr>
          <w:rFonts w:ascii="Times New Roman" w:hAnsi="Times New Roman" w:cs="Times New Roman"/>
          <w:color w:val="000000"/>
          <w:lang w:bidi="pl-PL"/>
        </w:rPr>
        <w:t>od dnia 6 listopada 2018 r. W odniesieniu do funkcjo</w:t>
      </w:r>
      <w:r w:rsidR="005E64FC">
        <w:rPr>
          <w:rFonts w:ascii="Times New Roman" w:hAnsi="Times New Roman" w:cs="Times New Roman"/>
          <w:color w:val="000000"/>
          <w:lang w:bidi="pl-PL"/>
        </w:rPr>
        <w:t>nariuszy Służby Ochrony Państwa wskazano natomiast, że projektowane regulacje znajdą zastosowanie do spraw dotyczących wyp</w:t>
      </w:r>
      <w:r w:rsidR="00A12B5A">
        <w:rPr>
          <w:rFonts w:ascii="Times New Roman" w:hAnsi="Times New Roman" w:cs="Times New Roman"/>
          <w:color w:val="000000"/>
          <w:lang w:bidi="pl-PL"/>
        </w:rPr>
        <w:t>łaty ekwiwalentu pieniężnego za </w:t>
      </w:r>
      <w:r w:rsidR="005E64FC">
        <w:rPr>
          <w:rFonts w:ascii="Times New Roman" w:hAnsi="Times New Roman" w:cs="Times New Roman"/>
          <w:color w:val="000000"/>
          <w:lang w:bidi="pl-PL"/>
        </w:rPr>
        <w:t>niewykorzystany urlop wypoczynkowy lub dodatkowy p</w:t>
      </w:r>
      <w:r w:rsidR="00A12B5A">
        <w:rPr>
          <w:rFonts w:ascii="Times New Roman" w:hAnsi="Times New Roman" w:cs="Times New Roman"/>
          <w:color w:val="000000"/>
          <w:lang w:bidi="pl-PL"/>
        </w:rPr>
        <w:t>rzysługujący za okres od dnia 6 </w:t>
      </w:r>
      <w:r w:rsidR="005E64FC">
        <w:rPr>
          <w:rFonts w:ascii="Times New Roman" w:hAnsi="Times New Roman" w:cs="Times New Roman"/>
          <w:color w:val="000000"/>
          <w:lang w:bidi="pl-PL"/>
        </w:rPr>
        <w:t xml:space="preserve">listopada 2018 r. Przy </w:t>
      </w:r>
      <w:r w:rsidR="002D0263">
        <w:rPr>
          <w:rFonts w:ascii="Times New Roman" w:hAnsi="Times New Roman" w:cs="Times New Roman"/>
          <w:color w:val="000000"/>
          <w:lang w:bidi="pl-PL"/>
        </w:rPr>
        <w:t>obliczaniu wysokości ekwiwalentu</w:t>
      </w:r>
      <w:r w:rsidR="00A12B5A">
        <w:rPr>
          <w:rFonts w:ascii="Times New Roman" w:hAnsi="Times New Roman" w:cs="Times New Roman"/>
          <w:color w:val="000000"/>
          <w:lang w:bidi="pl-PL"/>
        </w:rPr>
        <w:t xml:space="preserve"> pieniężnego przysługującego za </w:t>
      </w:r>
      <w:r w:rsidR="002D0263">
        <w:rPr>
          <w:rFonts w:ascii="Times New Roman" w:hAnsi="Times New Roman" w:cs="Times New Roman"/>
          <w:color w:val="000000"/>
          <w:lang w:bidi="pl-PL"/>
        </w:rPr>
        <w:t>niewykorzystany urlop wypoczynkowy lub dodatkowy</w:t>
      </w:r>
      <w:r w:rsidR="005E64FC">
        <w:rPr>
          <w:rFonts w:ascii="Times New Roman" w:hAnsi="Times New Roman" w:cs="Times New Roman"/>
          <w:color w:val="000000"/>
          <w:lang w:bidi="pl-PL"/>
        </w:rPr>
        <w:t xml:space="preserve"> </w:t>
      </w:r>
      <w:r w:rsidR="00C3272E">
        <w:rPr>
          <w:rFonts w:ascii="Times New Roman" w:hAnsi="Times New Roman" w:cs="Times New Roman"/>
          <w:color w:val="000000"/>
          <w:lang w:bidi="pl-PL"/>
        </w:rPr>
        <w:t xml:space="preserve">za </w:t>
      </w:r>
      <w:r w:rsidR="00A12B5A">
        <w:rPr>
          <w:rFonts w:ascii="Times New Roman" w:hAnsi="Times New Roman" w:cs="Times New Roman"/>
          <w:color w:val="000000"/>
          <w:lang w:bidi="pl-PL"/>
        </w:rPr>
        <w:t>2018 rok należy postępować w </w:t>
      </w:r>
      <w:r w:rsidR="002D0263">
        <w:rPr>
          <w:rFonts w:ascii="Times New Roman" w:hAnsi="Times New Roman" w:cs="Times New Roman"/>
          <w:color w:val="000000"/>
          <w:lang w:bidi="pl-PL"/>
        </w:rPr>
        <w:t xml:space="preserve">analogiczny sposób, jak w </w:t>
      </w:r>
      <w:r w:rsidR="00F1721C">
        <w:rPr>
          <w:rFonts w:ascii="Times New Roman" w:hAnsi="Times New Roman" w:cs="Times New Roman"/>
          <w:color w:val="000000"/>
          <w:lang w:bidi="pl-PL"/>
        </w:rPr>
        <w:t>przypadku</w:t>
      </w:r>
      <w:r w:rsidR="002D0263">
        <w:rPr>
          <w:rFonts w:ascii="Times New Roman" w:hAnsi="Times New Roman" w:cs="Times New Roman"/>
          <w:color w:val="000000"/>
          <w:lang w:bidi="pl-PL"/>
        </w:rPr>
        <w:t xml:space="preserve"> policjantów. </w:t>
      </w:r>
      <w:r w:rsidR="00FA4693" w:rsidRPr="007B6870">
        <w:rPr>
          <w:rFonts w:ascii="Times New Roman" w:hAnsi="Times New Roman" w:cs="Times New Roman"/>
        </w:rPr>
        <w:t>W stosunku do funkcjonariuszy Straży Granicznej zakłada się, że projektowane regulacje będą obowiązywały od dnia wejścia w życie ustawy. W</w:t>
      </w:r>
      <w:r w:rsidR="00FA4693" w:rsidRPr="007B6870">
        <w:rPr>
          <w:rStyle w:val="Uwydatnienie"/>
          <w:rFonts w:ascii="Times New Roman" w:eastAsia="Times New Roman" w:hAnsi="Times New Roman" w:cs="Times New Roman"/>
          <w:i w:val="0"/>
          <w:color w:val="000000"/>
        </w:rPr>
        <w:t xml:space="preserve">ysokość  przyjętego na gruncie ustawy </w:t>
      </w:r>
      <w:r w:rsidR="00FA4693" w:rsidRPr="007B6870">
        <w:rPr>
          <w:rStyle w:val="Uwydatnienie"/>
          <w:rFonts w:ascii="Times New Roman" w:eastAsia="Times New Roman" w:hAnsi="Times New Roman" w:cs="Times New Roman"/>
          <w:color w:val="000000"/>
        </w:rPr>
        <w:t>o Straży Granicznej</w:t>
      </w:r>
      <w:r w:rsidR="00FA4693" w:rsidRPr="007B6870">
        <w:rPr>
          <w:rStyle w:val="Uwydatnienie"/>
          <w:rFonts w:ascii="Times New Roman" w:eastAsia="Times New Roman" w:hAnsi="Times New Roman" w:cs="Times New Roman"/>
          <w:i w:val="0"/>
          <w:color w:val="000000"/>
        </w:rPr>
        <w:t xml:space="preserve"> współczynnika 1/30, można uznać za ekwiwalentny, gdyż odnosi się </w:t>
      </w:r>
      <w:r w:rsidR="00A12B5A">
        <w:rPr>
          <w:rStyle w:val="Uwydatnienie"/>
          <w:rFonts w:ascii="Times New Roman" w:eastAsia="Times New Roman" w:hAnsi="Times New Roman" w:cs="Times New Roman"/>
          <w:i w:val="0"/>
          <w:color w:val="000000"/>
        </w:rPr>
        <w:t>do wymiaru urlopu obliczanego w </w:t>
      </w:r>
      <w:r w:rsidR="00FA4693" w:rsidRPr="007B6870">
        <w:rPr>
          <w:rStyle w:val="Uwydatnienie"/>
          <w:rFonts w:ascii="Times New Roman" w:eastAsia="Times New Roman" w:hAnsi="Times New Roman" w:cs="Times New Roman"/>
          <w:i w:val="0"/>
          <w:color w:val="000000"/>
        </w:rPr>
        <w:t>dniach kalendarzowych. W</w:t>
      </w:r>
      <w:r w:rsidR="00CA19B9">
        <w:rPr>
          <w:rStyle w:val="Uwydatnienie"/>
          <w:rFonts w:ascii="Times New Roman" w:eastAsia="Times New Roman" w:hAnsi="Times New Roman" w:cs="Times New Roman"/>
          <w:i w:val="0"/>
          <w:color w:val="000000"/>
        </w:rPr>
        <w:t> </w:t>
      </w:r>
      <w:r w:rsidR="00FA4693" w:rsidRPr="007B6870">
        <w:rPr>
          <w:rStyle w:val="Uwydatnienie"/>
          <w:rFonts w:ascii="Times New Roman" w:eastAsia="Times New Roman" w:hAnsi="Times New Roman" w:cs="Times New Roman"/>
          <w:i w:val="0"/>
          <w:color w:val="000000"/>
        </w:rPr>
        <w:t xml:space="preserve">wyroku Trybunału Konstytucyjnego z dnia 30 października 2018 r. wskazano jednoznacznie, że </w:t>
      </w:r>
      <w:r w:rsidR="00FA4693" w:rsidRPr="00CA19B9">
        <w:rPr>
          <w:rStyle w:val="Uwydatnienie"/>
          <w:rFonts w:ascii="Times New Roman" w:eastAsia="Times New Roman" w:hAnsi="Times New Roman" w:cs="Times New Roman"/>
          <w:i w:val="0"/>
          <w:color w:val="000000"/>
        </w:rPr>
        <w:t>„wprowadzony na etapie prac komisji sejmowych do ustawy o Policji kwestionowany art. 115a nawiązuje do poprzednich unormowań wymiaru urlopu wypoczynkowego, ponieważ przyjęty współczynnik 1/30 odnosi się do wymiaru urlopu obliczanego według dni kalendarzowych, nie zaś roboczych. Zgodnie z art. 82 ustawy o Policji przed zmianą wprowadzoną ustawą nowelizującą, policjantom przysługiwało prawo do corocznego urlopu wypoczynkowego w wymiarze 30 dni kalendarzowych. Zmiana regulacji wymiaru corocznego płatnego urlopu wypoczynkowego na 26 dni roboczych nie została zatem odpowiednio skorelowana ze sposobem obliczania ekwiwalentu za niewykorzystany urlop”</w:t>
      </w:r>
      <w:r w:rsidR="000F04B8" w:rsidRPr="00CA19B9">
        <w:rPr>
          <w:rStyle w:val="Uwydatnienie"/>
          <w:rFonts w:ascii="Times New Roman" w:eastAsia="Times New Roman" w:hAnsi="Times New Roman" w:cs="Times New Roman"/>
          <w:i w:val="0"/>
          <w:color w:val="000000"/>
        </w:rPr>
        <w:t>;</w:t>
      </w:r>
    </w:p>
    <w:p w:rsidR="00FA4693" w:rsidRDefault="000F04B8" w:rsidP="00B50DC5">
      <w:pPr>
        <w:pStyle w:val="ARTartustawynprozporzdzenia"/>
        <w:spacing w:before="0" w:line="276" w:lineRule="auto"/>
        <w:ind w:firstLine="0"/>
        <w:rPr>
          <w:rFonts w:ascii="Times New Roman" w:eastAsia="Times New Roman" w:hAnsi="Times New Roman" w:cs="Times New Roman"/>
          <w:bCs/>
        </w:rPr>
      </w:pPr>
      <w:r>
        <w:t xml:space="preserve">- </w:t>
      </w:r>
      <w:r w:rsidR="00FA4693" w:rsidRPr="007B6870">
        <w:rPr>
          <w:rFonts w:ascii="Times New Roman" w:eastAsia="Times New Roman" w:hAnsi="Times New Roman" w:cs="Times New Roman"/>
        </w:rPr>
        <w:t>z dniem wejścia w życie ustawy niewykorzystany przez funkcjonariusza Straży Granicznej urlop wypoczynko</w:t>
      </w:r>
      <w:r>
        <w:rPr>
          <w:rFonts w:ascii="Times New Roman" w:eastAsia="Times New Roman" w:hAnsi="Times New Roman" w:cs="Times New Roman"/>
        </w:rPr>
        <w:t xml:space="preserve">wy lub dodatkowy przysługujący </w:t>
      </w:r>
      <w:r w:rsidR="00FA4693" w:rsidRPr="007B6870">
        <w:rPr>
          <w:rFonts w:ascii="Times New Roman" w:eastAsia="Times New Roman" w:hAnsi="Times New Roman" w:cs="Times New Roman"/>
        </w:rPr>
        <w:t xml:space="preserve">w dniach kalendarzowych przelicza się </w:t>
      </w:r>
      <w:r w:rsidR="00FA4693" w:rsidRPr="007B6870">
        <w:rPr>
          <w:rFonts w:ascii="Times New Roman" w:eastAsia="Times New Roman" w:hAnsi="Times New Roman" w:cs="Times New Roman"/>
        </w:rPr>
        <w:lastRenderedPageBreak/>
        <w:t xml:space="preserve">na urlop w dniach roboczych przy zastosowaniu mnożnika wynikającego z relacji 26 dni roboczych do 30 dni kalendarzowych. </w:t>
      </w:r>
      <w:r w:rsidR="00FA4693" w:rsidRPr="007B6870">
        <w:rPr>
          <w:rFonts w:ascii="Times New Roman" w:eastAsia="Times New Roman" w:hAnsi="Times New Roman" w:cs="Times New Roman"/>
          <w:bCs/>
        </w:rPr>
        <w:t xml:space="preserve">Przy przeliczaniu wymiaru urlopu w sposób określony w ust. 1 niepełny dzień zaokrągla się w górę do pełnego dnia. Przedmiotowe rozwiązanie jest tożsame z rozwiązaniem dotyczącym sposobu przeliczania urlopu, przyjętym w art. 8 ustawy </w:t>
      </w:r>
      <w:r>
        <w:rPr>
          <w:rFonts w:ascii="Times New Roman" w:eastAsia="Times New Roman" w:hAnsi="Times New Roman" w:cs="Times New Roman"/>
          <w:bCs/>
        </w:rPr>
        <w:br/>
      </w:r>
      <w:r w:rsidR="00FA4693" w:rsidRPr="007B6870">
        <w:rPr>
          <w:rFonts w:ascii="Times New Roman" w:eastAsia="Times New Roman" w:hAnsi="Times New Roman" w:cs="Times New Roman"/>
          <w:bCs/>
        </w:rPr>
        <w:t xml:space="preserve">z dnia 27 lipca 2001 r. </w:t>
      </w:r>
      <w:r w:rsidRPr="00CA19B9">
        <w:rPr>
          <w:rFonts w:ascii="Times New Roman" w:eastAsia="Times New Roman" w:hAnsi="Times New Roman" w:cs="Times New Roman"/>
          <w:bCs/>
        </w:rPr>
        <w:t xml:space="preserve">o zmianie ustawy </w:t>
      </w:r>
      <w:r w:rsidR="00FA4693" w:rsidRPr="00CA19B9">
        <w:rPr>
          <w:rFonts w:ascii="Times New Roman" w:eastAsia="Times New Roman" w:hAnsi="Times New Roman" w:cs="Times New Roman"/>
          <w:bCs/>
        </w:rPr>
        <w:t xml:space="preserve">o Policji, ustawy o działalności ubezpieczeniowej, </w:t>
      </w:r>
      <w:r w:rsidRPr="00CA19B9">
        <w:rPr>
          <w:rFonts w:ascii="Times New Roman" w:eastAsia="Times New Roman" w:hAnsi="Times New Roman" w:cs="Times New Roman"/>
          <w:bCs/>
        </w:rPr>
        <w:t xml:space="preserve">ustawy – Prawo bankowe, ustawy </w:t>
      </w:r>
      <w:r w:rsidR="00FA4693" w:rsidRPr="00CA19B9">
        <w:rPr>
          <w:rFonts w:ascii="Times New Roman" w:eastAsia="Times New Roman" w:hAnsi="Times New Roman" w:cs="Times New Roman"/>
          <w:bCs/>
        </w:rPr>
        <w:t>o samorządzie powiatowym oraz ustawy – Przepisy wprowadzające ustawy reformujące administrację publiczną</w:t>
      </w:r>
      <w:r w:rsidR="00FA4693" w:rsidRPr="007B6870">
        <w:rPr>
          <w:rFonts w:ascii="Times New Roman" w:eastAsia="Times New Roman" w:hAnsi="Times New Roman" w:cs="Times New Roman"/>
          <w:bCs/>
        </w:rPr>
        <w:t xml:space="preserve">. </w:t>
      </w:r>
      <w:r>
        <w:rPr>
          <w:rFonts w:ascii="Times New Roman" w:eastAsia="Times New Roman" w:hAnsi="Times New Roman" w:cs="Times New Roman"/>
          <w:bCs/>
        </w:rPr>
        <w:t>P</w:t>
      </w:r>
      <w:r w:rsidR="00FA4693" w:rsidRPr="007B6870">
        <w:rPr>
          <w:rFonts w:ascii="Times New Roman" w:eastAsia="Times New Roman" w:hAnsi="Times New Roman" w:cs="Times New Roman"/>
          <w:bCs/>
        </w:rPr>
        <w:t>rzyjęto</w:t>
      </w:r>
      <w:r>
        <w:rPr>
          <w:rFonts w:ascii="Times New Roman" w:eastAsia="Times New Roman" w:hAnsi="Times New Roman" w:cs="Times New Roman"/>
          <w:bCs/>
        </w:rPr>
        <w:t xml:space="preserve"> również</w:t>
      </w:r>
      <w:r w:rsidR="00FA4693" w:rsidRPr="007B6870">
        <w:rPr>
          <w:rFonts w:ascii="Times New Roman" w:eastAsia="Times New Roman" w:hAnsi="Times New Roman" w:cs="Times New Roman"/>
          <w:bCs/>
        </w:rPr>
        <w:t>, że do funkcjonariusza Straży Granicznej przebywającego na urlopie wypoczynkowym lub dodatkowym w dniu wejścia w życie ustawy, do zakończenia udzielonego urlopu sto</w:t>
      </w:r>
      <w:r>
        <w:rPr>
          <w:rFonts w:ascii="Times New Roman" w:eastAsia="Times New Roman" w:hAnsi="Times New Roman" w:cs="Times New Roman"/>
          <w:bCs/>
        </w:rPr>
        <w:t>suje się przepisy dotychczasowe;</w:t>
      </w:r>
    </w:p>
    <w:p w:rsidR="000F04B8" w:rsidRDefault="000F04B8" w:rsidP="00B50DC5">
      <w:pPr>
        <w:pStyle w:val="ARTartustawynprozporzdzenia"/>
        <w:spacing w:before="0" w:line="276" w:lineRule="auto"/>
        <w:ind w:firstLine="0"/>
        <w:rPr>
          <w:rFonts w:ascii="Times New Roman" w:eastAsia="Times New Roman" w:hAnsi="Times New Roman" w:cs="Times New Roman"/>
          <w:bCs/>
        </w:rPr>
      </w:pPr>
      <w:r>
        <w:rPr>
          <w:rFonts w:ascii="Times New Roman" w:eastAsia="Times New Roman" w:hAnsi="Times New Roman" w:cs="Times New Roman"/>
          <w:bCs/>
        </w:rPr>
        <w:t>- przepisy art. 66a i 66b dodawane w ustawie o Policji oraz art. 71a i 71b – w ustawie o Straży Granicznej stosuje się do zwrotu kosztów poniesionych na ochronę</w:t>
      </w:r>
      <w:r w:rsidR="0053519B">
        <w:rPr>
          <w:rFonts w:ascii="Times New Roman" w:eastAsia="Times New Roman" w:hAnsi="Times New Roman" w:cs="Times New Roman"/>
          <w:bCs/>
        </w:rPr>
        <w:t xml:space="preserve"> prawną, zapewnienia ochrony prawnej oraz bezpłatnej ochrony prawnej przysługującej funkcjonariuszom Policji oraz Straży Granicznej w przy</w:t>
      </w:r>
      <w:r w:rsidR="00874703">
        <w:rPr>
          <w:rFonts w:ascii="Times New Roman" w:eastAsia="Times New Roman" w:hAnsi="Times New Roman" w:cs="Times New Roman"/>
          <w:bCs/>
        </w:rPr>
        <w:t>padku postę</w:t>
      </w:r>
      <w:r w:rsidR="0053519B">
        <w:rPr>
          <w:rFonts w:ascii="Times New Roman" w:eastAsia="Times New Roman" w:hAnsi="Times New Roman" w:cs="Times New Roman"/>
          <w:bCs/>
        </w:rPr>
        <w:t>powań karnych wszczętych i niezakończonych przed dniem wejścia w życie niniejszej ustawy;</w:t>
      </w:r>
    </w:p>
    <w:p w:rsidR="005A6348" w:rsidRDefault="0053519B" w:rsidP="005A6348">
      <w:pPr>
        <w:pStyle w:val="ARTartustawynprozporzdzenia"/>
        <w:spacing w:before="0" w:line="276" w:lineRule="auto"/>
        <w:ind w:firstLine="0"/>
      </w:pPr>
      <w:r>
        <w:rPr>
          <w:rFonts w:ascii="Times New Roman" w:eastAsia="Times New Roman" w:hAnsi="Times New Roman" w:cs="Times New Roman"/>
          <w:bCs/>
        </w:rPr>
        <w:t>- w sprawach wszczętyc</w:t>
      </w:r>
      <w:r w:rsidR="005A6348">
        <w:rPr>
          <w:rFonts w:ascii="Times New Roman" w:eastAsia="Times New Roman" w:hAnsi="Times New Roman" w:cs="Times New Roman"/>
          <w:bCs/>
        </w:rPr>
        <w:t xml:space="preserve">h i niezakończonych dotyczących </w:t>
      </w:r>
      <w:r>
        <w:t xml:space="preserve">wypłaty równoważnika pieniężnego w zamian za wyżywienie w naturze </w:t>
      </w:r>
      <w:r w:rsidR="007B1802">
        <w:t xml:space="preserve">przysługującego za okres przed </w:t>
      </w:r>
      <w:r>
        <w:t>dniem wejścia w życie niniejszej ustawy stos</w:t>
      </w:r>
      <w:r w:rsidR="005A6348">
        <w:t>uje się przepisy dotychczasowe;</w:t>
      </w:r>
    </w:p>
    <w:p w:rsidR="00CF4B12" w:rsidRDefault="002E7A51" w:rsidP="00F80E67">
      <w:pPr>
        <w:pStyle w:val="ARTartustawynprozporzdzenia"/>
        <w:spacing w:before="0" w:line="276" w:lineRule="auto"/>
        <w:ind w:firstLine="0"/>
      </w:pPr>
      <w:r>
        <w:t>- w zakresie zmian dotyczących odpowiedzialności dyscyplinarnej</w:t>
      </w:r>
      <w:r w:rsidR="00CF4B12">
        <w:t xml:space="preserve"> wprowadzonych w ustawie:</w:t>
      </w:r>
    </w:p>
    <w:p w:rsidR="002E7A51" w:rsidRPr="00F80E67" w:rsidRDefault="00CF4B12" w:rsidP="00F80E67">
      <w:pPr>
        <w:pStyle w:val="ARTartustawynprozporzdzenia"/>
        <w:spacing w:before="0" w:line="276" w:lineRule="auto"/>
        <w:ind w:firstLine="0"/>
        <w:rPr>
          <w:rFonts w:ascii="Times New Roman" w:hAnsi="Times New Roman" w:cs="Times New Roman"/>
        </w:rPr>
      </w:pPr>
      <w:r>
        <w:t xml:space="preserve">1) </w:t>
      </w:r>
      <w:r w:rsidRPr="00F80E67">
        <w:rPr>
          <w:rFonts w:ascii="Times New Roman" w:hAnsi="Times New Roman" w:cs="Times New Roman"/>
        </w:rPr>
        <w:t>o Straży Granicznej</w:t>
      </w:r>
      <w:r w:rsidR="002E7A51" w:rsidRPr="00F80E67">
        <w:rPr>
          <w:rFonts w:ascii="Times New Roman" w:hAnsi="Times New Roman" w:cs="Times New Roman"/>
        </w:rPr>
        <w:t>:</w:t>
      </w:r>
    </w:p>
    <w:p w:rsidR="00F80E67" w:rsidRPr="00F80E67" w:rsidRDefault="00F80E67" w:rsidP="00F80E67">
      <w:pPr>
        <w:pStyle w:val="ARTartustawynprozporzdzenia"/>
        <w:numPr>
          <w:ilvl w:val="0"/>
          <w:numId w:val="13"/>
        </w:numPr>
        <w:spacing w:before="0" w:line="276" w:lineRule="auto"/>
        <w:rPr>
          <w:rFonts w:ascii="Times New Roman" w:hAnsi="Times New Roman" w:cs="Times New Roman"/>
        </w:rPr>
      </w:pPr>
      <w:r>
        <w:rPr>
          <w:rFonts w:ascii="Times New Roman" w:hAnsi="Times New Roman" w:cs="Times New Roman"/>
        </w:rPr>
        <w:t>d</w:t>
      </w:r>
      <w:r w:rsidRPr="00F80E67">
        <w:rPr>
          <w:rFonts w:ascii="Times New Roman" w:hAnsi="Times New Roman" w:cs="Times New Roman"/>
        </w:rPr>
        <w:t>o postępowań w przedmiocie zwolnienia funkcjonariu</w:t>
      </w:r>
      <w:r w:rsidR="007B1802">
        <w:rPr>
          <w:rFonts w:ascii="Times New Roman" w:hAnsi="Times New Roman" w:cs="Times New Roman"/>
        </w:rPr>
        <w:t>sza za służby na podstawie art. </w:t>
      </w:r>
      <w:r w:rsidRPr="00F80E67">
        <w:rPr>
          <w:rFonts w:ascii="Times New Roman" w:hAnsi="Times New Roman" w:cs="Times New Roman"/>
        </w:rPr>
        <w:t xml:space="preserve">45 </w:t>
      </w:r>
      <w:r w:rsidR="007B1802">
        <w:rPr>
          <w:rFonts w:ascii="Times New Roman" w:hAnsi="Times New Roman" w:cs="Times New Roman"/>
        </w:rPr>
        <w:t>ust. 1 pkt 3 - 5 i ust. 2 pkt 2,</w:t>
      </w:r>
      <w:r w:rsidRPr="00F80E67">
        <w:rPr>
          <w:rFonts w:ascii="Times New Roman" w:hAnsi="Times New Roman" w:cs="Times New Roman"/>
        </w:rPr>
        <w:t xml:space="preserve"> 3 i 5 wszczętych i niezakończonych decyzją ostateczną lub prawomocną przed dniem wejścia w życie niniejszej ustawy stosuje się art. 47 ustawy zmienianej w ar</w:t>
      </w:r>
      <w:r>
        <w:rPr>
          <w:rFonts w:ascii="Times New Roman" w:hAnsi="Times New Roman" w:cs="Times New Roman"/>
        </w:rPr>
        <w:t>t. 1 w brzmieniu dotychczasowym;</w:t>
      </w:r>
    </w:p>
    <w:p w:rsidR="00F80E67" w:rsidRPr="00F80E67" w:rsidRDefault="00F80E67" w:rsidP="00F80E67">
      <w:pPr>
        <w:pStyle w:val="ARTartustawynprozporzdzenia"/>
        <w:numPr>
          <w:ilvl w:val="0"/>
          <w:numId w:val="13"/>
        </w:numPr>
        <w:spacing w:before="0" w:line="276" w:lineRule="auto"/>
        <w:rPr>
          <w:rFonts w:ascii="Times New Roman" w:hAnsi="Times New Roman" w:cs="Times New Roman"/>
        </w:rPr>
      </w:pPr>
      <w:r>
        <w:rPr>
          <w:rStyle w:val="Ppogrubienie"/>
          <w:rFonts w:ascii="Times New Roman" w:hAnsi="Times New Roman" w:cs="Times New Roman"/>
          <w:b w:val="0"/>
        </w:rPr>
        <w:t>d</w:t>
      </w:r>
      <w:r w:rsidRPr="00F80E67">
        <w:rPr>
          <w:rFonts w:ascii="Times New Roman" w:hAnsi="Times New Roman" w:cs="Times New Roman"/>
        </w:rPr>
        <w:t xml:space="preserve">o postępowań w przedmiocie zwolnienia funkcjonariusza ze służby wszczętych </w:t>
      </w:r>
      <w:r>
        <w:rPr>
          <w:rFonts w:ascii="Times New Roman" w:hAnsi="Times New Roman" w:cs="Times New Roman"/>
        </w:rPr>
        <w:br/>
      </w:r>
      <w:r w:rsidRPr="00F80E67">
        <w:rPr>
          <w:rFonts w:ascii="Times New Roman" w:hAnsi="Times New Roman" w:cs="Times New Roman"/>
        </w:rPr>
        <w:t>i niezakończonych decyzją ostate</w:t>
      </w:r>
      <w:r w:rsidR="007B1802">
        <w:rPr>
          <w:rFonts w:ascii="Times New Roman" w:hAnsi="Times New Roman" w:cs="Times New Roman"/>
        </w:rPr>
        <w:t xml:space="preserve">czną lub prawomocną przed dniem </w:t>
      </w:r>
      <w:r w:rsidRPr="00F80E67">
        <w:rPr>
          <w:rFonts w:ascii="Times New Roman" w:hAnsi="Times New Roman" w:cs="Times New Roman"/>
        </w:rPr>
        <w:t xml:space="preserve">wejścia </w:t>
      </w:r>
      <w:r>
        <w:rPr>
          <w:rFonts w:ascii="Times New Roman" w:hAnsi="Times New Roman" w:cs="Times New Roman"/>
        </w:rPr>
        <w:br/>
      </w:r>
      <w:r w:rsidRPr="00F80E67">
        <w:rPr>
          <w:rFonts w:ascii="Times New Roman" w:hAnsi="Times New Roman" w:cs="Times New Roman"/>
        </w:rPr>
        <w:t xml:space="preserve">w życie niniejszej ustawy stosuje się art. 49 </w:t>
      </w:r>
      <w:r>
        <w:rPr>
          <w:rFonts w:ascii="Times New Roman" w:hAnsi="Times New Roman" w:cs="Times New Roman"/>
        </w:rPr>
        <w:t>w brzmieniu dotychczasowym;</w:t>
      </w:r>
    </w:p>
    <w:p w:rsidR="00F80E67" w:rsidRPr="00F80E67" w:rsidRDefault="00F80E67" w:rsidP="00F80E67">
      <w:pPr>
        <w:pStyle w:val="ARTartustawynprozporzdzenia"/>
        <w:numPr>
          <w:ilvl w:val="0"/>
          <w:numId w:val="13"/>
        </w:numPr>
        <w:spacing w:before="0" w:line="276" w:lineRule="auto"/>
        <w:rPr>
          <w:rFonts w:ascii="Times New Roman" w:hAnsi="Times New Roman" w:cs="Times New Roman"/>
        </w:rPr>
      </w:pPr>
      <w:r w:rsidRPr="00F80E67">
        <w:rPr>
          <w:rStyle w:val="Ppogrubienie"/>
          <w:rFonts w:ascii="Times New Roman" w:hAnsi="Times New Roman" w:cs="Times New Roman"/>
          <w:b w:val="0"/>
        </w:rPr>
        <w:t>m</w:t>
      </w:r>
      <w:r w:rsidRPr="00F80E67">
        <w:rPr>
          <w:rFonts w:ascii="Times New Roman" w:hAnsi="Times New Roman" w:cs="Times New Roman"/>
        </w:rPr>
        <w:t>ianowanie na pierwszy stopień w korpusie chorążych po ukończeniu szkoły chorążych albo na kolejny stopień w korpusie chorążych na podstawie wniosków o mianowanie złożonych do dnia wejścia w życie ustawy dokonuje Komendant Główny Straży Granicznej, z zastrzeżeniem, że na stopnie chorążych Straży Granicznej w BSWSG mia</w:t>
      </w:r>
      <w:r>
        <w:rPr>
          <w:rFonts w:ascii="Times New Roman" w:hAnsi="Times New Roman" w:cs="Times New Roman"/>
        </w:rPr>
        <w:t>nuje Komendant BSWSG;</w:t>
      </w:r>
    </w:p>
    <w:p w:rsidR="00F80E67" w:rsidRPr="00F80E67" w:rsidRDefault="00F80E67" w:rsidP="00F80E67">
      <w:pPr>
        <w:pStyle w:val="ARTartustawynprozporzdzenia"/>
        <w:numPr>
          <w:ilvl w:val="0"/>
          <w:numId w:val="13"/>
        </w:numPr>
        <w:spacing w:before="0" w:line="276" w:lineRule="auto"/>
        <w:rPr>
          <w:rFonts w:ascii="Times New Roman" w:hAnsi="Times New Roman" w:cs="Times New Roman"/>
        </w:rPr>
      </w:pPr>
      <w:r w:rsidRPr="00F80E67">
        <w:rPr>
          <w:rFonts w:ascii="Times New Roman" w:hAnsi="Times New Roman" w:cs="Times New Roman"/>
        </w:rPr>
        <w:t xml:space="preserve">Komendant Główny Straży Granicznej staje się przełożonym dyscyplinarnym </w:t>
      </w:r>
      <w:r w:rsidRPr="00F80E67">
        <w:rPr>
          <w:rFonts w:ascii="Times New Roman" w:hAnsi="Times New Roman" w:cs="Times New Roman"/>
        </w:rPr>
        <w:br/>
        <w:t xml:space="preserve">w postępowaniach dyscyplinarnych oraz czynnościach wyjaśniających wszczętych przez kierowników komórek organizacyjnych Komendy Głównej Straży Granicznej i niezakończonych przed dniem wejścia w życie </w:t>
      </w:r>
      <w:r>
        <w:rPr>
          <w:rFonts w:ascii="Times New Roman" w:hAnsi="Times New Roman" w:cs="Times New Roman"/>
        </w:rPr>
        <w:t>ustawy;</w:t>
      </w:r>
    </w:p>
    <w:p w:rsidR="00F80E67" w:rsidRPr="00F80E67" w:rsidRDefault="00F80E67" w:rsidP="00F80E67">
      <w:pPr>
        <w:pStyle w:val="ARTartustawynprozporzdzenia"/>
        <w:numPr>
          <w:ilvl w:val="0"/>
          <w:numId w:val="13"/>
        </w:numPr>
        <w:spacing w:before="0" w:line="276" w:lineRule="auto"/>
        <w:rPr>
          <w:rFonts w:ascii="Times New Roman" w:hAnsi="Times New Roman" w:cs="Times New Roman"/>
        </w:rPr>
      </w:pPr>
      <w:r>
        <w:rPr>
          <w:rFonts w:ascii="Times New Roman" w:hAnsi="Times New Roman" w:cs="Times New Roman"/>
        </w:rPr>
        <w:t>o</w:t>
      </w:r>
      <w:r w:rsidRPr="00F80E67">
        <w:rPr>
          <w:rFonts w:ascii="Times New Roman" w:hAnsi="Times New Roman" w:cs="Times New Roman"/>
        </w:rPr>
        <w:t>rzeczone prawomocne kary dyscyplinarne przez kierowników komórek organizacyjnych Komendy Głównej Straży Granicznej nie wykonane do dnia wejścia w życie ustawy, wykonuje Komendant Główny Straży Granicznej lub upoważniony przez tego przełożonego</w:t>
      </w:r>
      <w:r>
        <w:rPr>
          <w:rFonts w:ascii="Times New Roman" w:hAnsi="Times New Roman" w:cs="Times New Roman"/>
        </w:rPr>
        <w:t xml:space="preserve"> dyscyplinarnego funkcjonariusz;</w:t>
      </w:r>
    </w:p>
    <w:p w:rsidR="00F80E67" w:rsidRPr="00F80E67" w:rsidRDefault="00F80E67" w:rsidP="00F80E67">
      <w:pPr>
        <w:pStyle w:val="ARTartustawynprozporzdzenia"/>
        <w:numPr>
          <w:ilvl w:val="0"/>
          <w:numId w:val="13"/>
        </w:numPr>
        <w:spacing w:before="0" w:line="276" w:lineRule="auto"/>
        <w:rPr>
          <w:rFonts w:ascii="Times New Roman" w:hAnsi="Times New Roman" w:cs="Times New Roman"/>
        </w:rPr>
      </w:pPr>
      <w:r>
        <w:rPr>
          <w:rStyle w:val="Ppogrubienie"/>
          <w:rFonts w:ascii="Times New Roman" w:hAnsi="Times New Roman" w:cs="Times New Roman"/>
        </w:rPr>
        <w:t>ś</w:t>
      </w:r>
      <w:r w:rsidRPr="00F80E67">
        <w:rPr>
          <w:rFonts w:ascii="Times New Roman" w:hAnsi="Times New Roman" w:cs="Times New Roman"/>
        </w:rPr>
        <w:t xml:space="preserve">rodki zaskarżenia od orzeczeń dyscyplinarnych oraz postanowień Komendanta Głównego Straży Granicznej wydanych przed dniem wejścia w życie niniejszej </w:t>
      </w:r>
      <w:r w:rsidRPr="00F80E67">
        <w:rPr>
          <w:rFonts w:ascii="Times New Roman" w:hAnsi="Times New Roman" w:cs="Times New Roman"/>
        </w:rPr>
        <w:lastRenderedPageBreak/>
        <w:t>ustawy wnosi się do ministra właściwego do spraw wewnętrznych za pośrednictwem Komendanta Głównego Straży Granicznej, jeżeli termin do wniesienia środka zaskarżenia nie upłynął przed dniem we</w:t>
      </w:r>
      <w:r>
        <w:rPr>
          <w:rFonts w:ascii="Times New Roman" w:hAnsi="Times New Roman" w:cs="Times New Roman"/>
        </w:rPr>
        <w:t>jścia w życie niniejszej ustawy;</w:t>
      </w:r>
    </w:p>
    <w:p w:rsidR="00F80E67" w:rsidRPr="00F80E67" w:rsidRDefault="00F80E67" w:rsidP="00F80E67">
      <w:pPr>
        <w:pStyle w:val="ARTartustawynprozporzdzenia"/>
        <w:numPr>
          <w:ilvl w:val="0"/>
          <w:numId w:val="13"/>
        </w:numPr>
        <w:spacing w:before="0" w:line="276" w:lineRule="auto"/>
        <w:rPr>
          <w:rFonts w:ascii="Times New Roman" w:hAnsi="Times New Roman" w:cs="Times New Roman"/>
        </w:rPr>
      </w:pPr>
      <w:r w:rsidRPr="00F80E67">
        <w:rPr>
          <w:rStyle w:val="Ppogrubienie"/>
          <w:rFonts w:ascii="Times New Roman" w:hAnsi="Times New Roman" w:cs="Times New Roman"/>
          <w:b w:val="0"/>
        </w:rPr>
        <w:t>p</w:t>
      </w:r>
      <w:r w:rsidRPr="00F80E67">
        <w:rPr>
          <w:rFonts w:ascii="Times New Roman" w:hAnsi="Times New Roman" w:cs="Times New Roman"/>
        </w:rPr>
        <w:t xml:space="preserve">ostępowania dyscyplinarne niezakończone prawomocnym orzeczeniem dyscyplinarnym do dnia wejścia w życie ustawy toczące się w związku </w:t>
      </w:r>
      <w:r>
        <w:rPr>
          <w:rFonts w:ascii="Times New Roman" w:hAnsi="Times New Roman" w:cs="Times New Roman"/>
        </w:rPr>
        <w:br/>
      </w:r>
      <w:r w:rsidRPr="00F80E67">
        <w:rPr>
          <w:rFonts w:ascii="Times New Roman" w:hAnsi="Times New Roman" w:cs="Times New Roman"/>
        </w:rPr>
        <w:t xml:space="preserve">z popełnieniem przestępstwa i wykroczenia, o których mowa w art. 134 ustawy </w:t>
      </w:r>
      <w:r>
        <w:rPr>
          <w:rFonts w:ascii="Times New Roman" w:hAnsi="Times New Roman" w:cs="Times New Roman"/>
        </w:rPr>
        <w:br/>
      </w:r>
      <w:r w:rsidRPr="00F80E67">
        <w:rPr>
          <w:rFonts w:ascii="Times New Roman" w:hAnsi="Times New Roman" w:cs="Times New Roman"/>
        </w:rPr>
        <w:t>w brzmi</w:t>
      </w:r>
      <w:r>
        <w:rPr>
          <w:rFonts w:ascii="Times New Roman" w:hAnsi="Times New Roman" w:cs="Times New Roman"/>
        </w:rPr>
        <w:t>eniu dotychczasowym, umarza się;</w:t>
      </w:r>
    </w:p>
    <w:p w:rsidR="00F80E67" w:rsidRPr="00F80E67" w:rsidRDefault="00F80E67" w:rsidP="00F80E67">
      <w:pPr>
        <w:pStyle w:val="ARTartustawynprozporzdzenia"/>
        <w:numPr>
          <w:ilvl w:val="0"/>
          <w:numId w:val="13"/>
        </w:numPr>
        <w:spacing w:before="0" w:line="276" w:lineRule="auto"/>
        <w:rPr>
          <w:rFonts w:ascii="Times New Roman" w:hAnsi="Times New Roman" w:cs="Times New Roman"/>
        </w:rPr>
      </w:pPr>
      <w:r w:rsidRPr="00A12B5A">
        <w:rPr>
          <w:rStyle w:val="Ppogrubienie"/>
          <w:rFonts w:ascii="Times New Roman" w:hAnsi="Times New Roman" w:cs="Times New Roman"/>
          <w:b w:val="0"/>
        </w:rPr>
        <w:t>ś</w:t>
      </w:r>
      <w:r w:rsidRPr="00F80E67">
        <w:rPr>
          <w:rFonts w:ascii="Times New Roman" w:hAnsi="Times New Roman" w:cs="Times New Roman"/>
        </w:rPr>
        <w:t>rodki zaskarżenia od orzeczeń dyscyplinarnych oraz postanowień Komendanta Głównego Straży Granicznej wniesione do ministra właściwego do spraw wewnętrznych przed dniem wejścia w życie ustawy rozpatruje minister właściwy do spraw wewnęt</w:t>
      </w:r>
      <w:r>
        <w:rPr>
          <w:rFonts w:ascii="Times New Roman" w:hAnsi="Times New Roman" w:cs="Times New Roman"/>
        </w:rPr>
        <w:t>rznych;</w:t>
      </w:r>
    </w:p>
    <w:p w:rsidR="00F80E67" w:rsidRPr="00F80E67" w:rsidRDefault="00F80E67" w:rsidP="00F80E67">
      <w:pPr>
        <w:pStyle w:val="USTustnpkodeksu"/>
        <w:numPr>
          <w:ilvl w:val="0"/>
          <w:numId w:val="13"/>
        </w:numPr>
        <w:spacing w:line="276" w:lineRule="auto"/>
        <w:rPr>
          <w:rFonts w:ascii="Times New Roman" w:hAnsi="Times New Roman" w:cs="Times New Roman"/>
        </w:rPr>
      </w:pPr>
      <w:r>
        <w:rPr>
          <w:rFonts w:ascii="Times New Roman" w:hAnsi="Times New Roman" w:cs="Times New Roman"/>
        </w:rPr>
        <w:t>ś</w:t>
      </w:r>
      <w:r w:rsidRPr="00F80E67">
        <w:rPr>
          <w:rFonts w:ascii="Times New Roman" w:hAnsi="Times New Roman" w:cs="Times New Roman"/>
        </w:rPr>
        <w:t>rodki zaskarżenia od orzeczeń dyscyplinarnych oraz postanowień Komendanta Głównego Straży Granicznej</w:t>
      </w:r>
      <w:r>
        <w:rPr>
          <w:rFonts w:ascii="Times New Roman" w:hAnsi="Times New Roman" w:cs="Times New Roman"/>
        </w:rPr>
        <w:t>,</w:t>
      </w:r>
      <w:r w:rsidRPr="00F80E67">
        <w:rPr>
          <w:rFonts w:ascii="Times New Roman" w:hAnsi="Times New Roman" w:cs="Times New Roman"/>
        </w:rPr>
        <w:t xml:space="preserve"> jeżeli termin do wniesienia środka zaskarżenia nie upłynął przed dniem wejścia w życie ustawy</w:t>
      </w:r>
      <w:r>
        <w:rPr>
          <w:rFonts w:ascii="Times New Roman" w:hAnsi="Times New Roman" w:cs="Times New Roman"/>
        </w:rPr>
        <w:t>,</w:t>
      </w:r>
      <w:r w:rsidRPr="00F80E67">
        <w:rPr>
          <w:rFonts w:ascii="Times New Roman" w:hAnsi="Times New Roman" w:cs="Times New Roman"/>
        </w:rPr>
        <w:t xml:space="preserve"> wnosi się do ministra właściwego do spraw wewnętrznych za pośrednictwem Komend</w:t>
      </w:r>
      <w:r>
        <w:rPr>
          <w:rFonts w:ascii="Times New Roman" w:hAnsi="Times New Roman" w:cs="Times New Roman"/>
        </w:rPr>
        <w:t>anta Głównego Straży Granicznej;</w:t>
      </w:r>
    </w:p>
    <w:p w:rsidR="00F80E67" w:rsidRPr="00F80E67" w:rsidRDefault="00F80E67" w:rsidP="00F80E67">
      <w:pPr>
        <w:pStyle w:val="ARTartustawynprozporzdzenia"/>
        <w:numPr>
          <w:ilvl w:val="0"/>
          <w:numId w:val="13"/>
        </w:numPr>
        <w:spacing w:before="0" w:line="276" w:lineRule="auto"/>
        <w:rPr>
          <w:rFonts w:ascii="Times New Roman" w:hAnsi="Times New Roman" w:cs="Times New Roman"/>
        </w:rPr>
      </w:pPr>
      <w:r w:rsidRPr="00F80E67">
        <w:rPr>
          <w:rStyle w:val="Ppogrubienie"/>
          <w:rFonts w:ascii="Times New Roman" w:hAnsi="Times New Roman" w:cs="Times New Roman"/>
          <w:b w:val="0"/>
        </w:rPr>
        <w:t>d</w:t>
      </w:r>
      <w:r w:rsidRPr="00F80E67">
        <w:rPr>
          <w:rFonts w:ascii="Times New Roman" w:hAnsi="Times New Roman" w:cs="Times New Roman"/>
        </w:rPr>
        <w:t xml:space="preserve">o wznowienia postępowania dyscyplinarnego zakończonego postanowieniem </w:t>
      </w:r>
      <w:r>
        <w:rPr>
          <w:rFonts w:ascii="Times New Roman" w:hAnsi="Times New Roman" w:cs="Times New Roman"/>
        </w:rPr>
        <w:br/>
      </w:r>
      <w:r w:rsidRPr="00F80E67">
        <w:rPr>
          <w:rFonts w:ascii="Times New Roman" w:hAnsi="Times New Roman" w:cs="Times New Roman"/>
        </w:rPr>
        <w:t xml:space="preserve">o umorzeniu postępowania dyscyplinarnego wydanym przed dniem wejścia </w:t>
      </w:r>
      <w:r>
        <w:rPr>
          <w:rFonts w:ascii="Times New Roman" w:hAnsi="Times New Roman" w:cs="Times New Roman"/>
        </w:rPr>
        <w:br/>
      </w:r>
      <w:r w:rsidRPr="00F80E67">
        <w:rPr>
          <w:rFonts w:ascii="Times New Roman" w:hAnsi="Times New Roman" w:cs="Times New Roman"/>
        </w:rPr>
        <w:t>w życie niniejszej ustawy stosuje się odpowiednio przepisy nadane niniejszą ustawą w zakresie wznowienia postępowania dyscyplinarnego.</w:t>
      </w:r>
    </w:p>
    <w:p w:rsidR="00CF4B12" w:rsidRDefault="00CF4B12" w:rsidP="00C825BF">
      <w:pPr>
        <w:pStyle w:val="USTustnpkodeksu"/>
        <w:spacing w:line="276" w:lineRule="auto"/>
        <w:ind w:firstLine="0"/>
        <w:rPr>
          <w:rFonts w:ascii="Times New Roman" w:hAnsi="Times New Roman" w:cs="Times New Roman"/>
          <w:color w:val="000000"/>
          <w:szCs w:val="24"/>
        </w:rPr>
      </w:pPr>
      <w:r w:rsidRPr="00C825BF">
        <w:rPr>
          <w:rFonts w:ascii="Times New Roman" w:hAnsi="Times New Roman" w:cs="Times New Roman"/>
          <w:color w:val="000000"/>
          <w:szCs w:val="24"/>
        </w:rPr>
        <w:t>2) o Policji:</w:t>
      </w:r>
    </w:p>
    <w:p w:rsidR="00F80E67" w:rsidRPr="00F80E67" w:rsidRDefault="00F80E67" w:rsidP="00F80E67">
      <w:pPr>
        <w:pStyle w:val="ARTartustawynprozporzdzenia"/>
        <w:numPr>
          <w:ilvl w:val="0"/>
          <w:numId w:val="14"/>
        </w:numPr>
        <w:spacing w:line="276" w:lineRule="auto"/>
        <w:rPr>
          <w:rFonts w:ascii="Times New Roman" w:hAnsi="Times New Roman" w:cs="Times New Roman"/>
        </w:rPr>
      </w:pPr>
      <w:r>
        <w:rPr>
          <w:rFonts w:ascii="Times New Roman" w:hAnsi="Times New Roman" w:cs="Times New Roman"/>
        </w:rPr>
        <w:t>d</w:t>
      </w:r>
      <w:r w:rsidRPr="00F80E67">
        <w:rPr>
          <w:rFonts w:ascii="Times New Roman" w:hAnsi="Times New Roman" w:cs="Times New Roman"/>
        </w:rPr>
        <w:t xml:space="preserve">o obniżenia policjantowi nagrody rocznej w przypadku popełnienia przewinienia dyscyplinarnego, stwierdzonego w prawomocnie zakończonym postępowaniu dyscyplinarnym przed dniem wejścia w życie </w:t>
      </w:r>
      <w:r>
        <w:rPr>
          <w:rFonts w:ascii="Times New Roman" w:hAnsi="Times New Roman" w:cs="Times New Roman"/>
        </w:rPr>
        <w:t>ustawy, stosuje się przepisy dotychczasowe;</w:t>
      </w:r>
    </w:p>
    <w:p w:rsidR="00F80E67" w:rsidRPr="00F80E67" w:rsidRDefault="00F80E67" w:rsidP="00F80E67">
      <w:pPr>
        <w:pStyle w:val="USTustnpkodeksu"/>
        <w:numPr>
          <w:ilvl w:val="0"/>
          <w:numId w:val="14"/>
        </w:numPr>
        <w:spacing w:line="276" w:lineRule="auto"/>
        <w:rPr>
          <w:rFonts w:ascii="Times New Roman" w:hAnsi="Times New Roman" w:cs="Times New Roman"/>
        </w:rPr>
      </w:pPr>
      <w:r>
        <w:rPr>
          <w:rFonts w:ascii="Times New Roman" w:hAnsi="Times New Roman" w:cs="Times New Roman"/>
        </w:rPr>
        <w:t>d</w:t>
      </w:r>
      <w:r w:rsidRPr="00F80E67">
        <w:rPr>
          <w:rFonts w:ascii="Times New Roman" w:hAnsi="Times New Roman" w:cs="Times New Roman"/>
        </w:rPr>
        <w:t xml:space="preserve">o postępowań dyscyplinarnych wszczętych i niezakończonych przed dniem wejścia </w:t>
      </w:r>
      <w:r>
        <w:rPr>
          <w:rFonts w:ascii="Times New Roman" w:hAnsi="Times New Roman" w:cs="Times New Roman"/>
        </w:rPr>
        <w:br/>
      </w:r>
      <w:r w:rsidRPr="00F80E67">
        <w:rPr>
          <w:rFonts w:ascii="Times New Roman" w:hAnsi="Times New Roman" w:cs="Times New Roman"/>
        </w:rPr>
        <w:t>w życie niniejszej ustawy sto</w:t>
      </w:r>
      <w:r>
        <w:rPr>
          <w:rFonts w:ascii="Times New Roman" w:hAnsi="Times New Roman" w:cs="Times New Roman"/>
        </w:rPr>
        <w:t>suje się przepisy dotychczasowe;</w:t>
      </w:r>
    </w:p>
    <w:p w:rsidR="00F80E67" w:rsidRPr="00F80E67" w:rsidRDefault="00F80E67" w:rsidP="00F80E67">
      <w:pPr>
        <w:pStyle w:val="USTustnpkodeksu"/>
        <w:numPr>
          <w:ilvl w:val="0"/>
          <w:numId w:val="14"/>
        </w:numPr>
        <w:spacing w:line="276" w:lineRule="auto"/>
        <w:rPr>
          <w:rFonts w:ascii="Times New Roman" w:hAnsi="Times New Roman" w:cs="Times New Roman"/>
        </w:rPr>
      </w:pPr>
      <w:r>
        <w:rPr>
          <w:rFonts w:ascii="Times New Roman" w:hAnsi="Times New Roman" w:cs="Times New Roman"/>
        </w:rPr>
        <w:t>d</w:t>
      </w:r>
      <w:r w:rsidRPr="00F80E67">
        <w:rPr>
          <w:rFonts w:ascii="Times New Roman" w:hAnsi="Times New Roman" w:cs="Times New Roman"/>
        </w:rPr>
        <w:t>o kar dyscyplinarnych wymierzonych przed dniem wejścia w życie ustawy sto</w:t>
      </w:r>
      <w:r>
        <w:rPr>
          <w:rFonts w:ascii="Times New Roman" w:hAnsi="Times New Roman" w:cs="Times New Roman"/>
        </w:rPr>
        <w:t>suje się przepisy dotychczasowe;</w:t>
      </w:r>
    </w:p>
    <w:p w:rsidR="00F80E67" w:rsidRPr="00F80E67" w:rsidRDefault="00F80E67" w:rsidP="00F80E67">
      <w:pPr>
        <w:pStyle w:val="USTustnpkodeksu"/>
        <w:numPr>
          <w:ilvl w:val="0"/>
          <w:numId w:val="14"/>
        </w:numPr>
        <w:spacing w:line="276" w:lineRule="auto"/>
        <w:rPr>
          <w:rFonts w:ascii="Times New Roman" w:hAnsi="Times New Roman" w:cs="Times New Roman"/>
        </w:rPr>
      </w:pPr>
      <w:r>
        <w:rPr>
          <w:rFonts w:ascii="Times New Roman" w:hAnsi="Times New Roman" w:cs="Times New Roman"/>
        </w:rPr>
        <w:t>d</w:t>
      </w:r>
      <w:r w:rsidRPr="00F80E67">
        <w:rPr>
          <w:rFonts w:ascii="Times New Roman" w:hAnsi="Times New Roman" w:cs="Times New Roman"/>
        </w:rPr>
        <w:t>o przewinień dyscyplinarnych popełnionych przed dniem wejścia w życie ustawy stosuje się przepisy o przedawnieniu zawarte w ustawie</w:t>
      </w:r>
      <w:r>
        <w:rPr>
          <w:rFonts w:ascii="Times New Roman" w:hAnsi="Times New Roman" w:cs="Times New Roman"/>
        </w:rPr>
        <w:t xml:space="preserve"> o Policji</w:t>
      </w:r>
      <w:r w:rsidRPr="00F80E67">
        <w:rPr>
          <w:rFonts w:ascii="Times New Roman" w:hAnsi="Times New Roman" w:cs="Times New Roman"/>
        </w:rPr>
        <w:t>, w brzmieniu nadanym niniejszą ustawą, chyba że termin przedawnienia już upłynął.</w:t>
      </w:r>
    </w:p>
    <w:p w:rsidR="0053519B" w:rsidRDefault="00C825BF" w:rsidP="00C825BF">
      <w:pPr>
        <w:pStyle w:val="ARTartustawynprozporzdzenia"/>
        <w:spacing w:after="120" w:line="276" w:lineRule="auto"/>
        <w:ind w:firstLine="0"/>
      </w:pPr>
      <w:r>
        <w:t>D</w:t>
      </w:r>
      <w:r w:rsidR="0053519B">
        <w:t>otychczasowe przepisy wykonawcze wydane na podstawie art. 7</w:t>
      </w:r>
      <w:r w:rsidR="004F6966">
        <w:t xml:space="preserve">2 ust. 2 i 3 </w:t>
      </w:r>
      <w:r w:rsidR="00F80E67">
        <w:t xml:space="preserve">oraz art. 139 </w:t>
      </w:r>
      <w:r w:rsidR="004F6966">
        <w:t xml:space="preserve">ustawy o Policji, </w:t>
      </w:r>
      <w:r w:rsidR="001805A3">
        <w:t xml:space="preserve">art. 76 ust. 1 i 2, </w:t>
      </w:r>
      <w:r w:rsidR="005A6348">
        <w:t xml:space="preserve">art. 88, art. </w:t>
      </w:r>
      <w:r w:rsidR="001805A3">
        <w:t xml:space="preserve">90 i </w:t>
      </w:r>
      <w:r w:rsidR="005A6348">
        <w:t xml:space="preserve">art. </w:t>
      </w:r>
      <w:r w:rsidR="001805A3">
        <w:t>91 ust. 2 u</w:t>
      </w:r>
      <w:r w:rsidR="007B1802">
        <w:t>stawy o Straży Granicznej, art. </w:t>
      </w:r>
      <w:r w:rsidR="001805A3">
        <w:t xml:space="preserve">62 ust. 2 ustawy o Państwowej Straży Pożarnej i art. 149 ust. 5 i 7 ustawy </w:t>
      </w:r>
      <w:r w:rsidR="005A6348">
        <w:t>o Służbie Ochrony Państwa</w:t>
      </w:r>
      <w:r w:rsidR="001805A3">
        <w:t xml:space="preserve"> zachowują moc do dnia wejścia w życie nowych przepisów wykonawczych, nie dłużej jednak niż przez 12 miesięcy od dnia wejścia w życie ustawy. </w:t>
      </w:r>
    </w:p>
    <w:p w:rsidR="001805A3" w:rsidRDefault="00F80E67" w:rsidP="00C825BF">
      <w:pPr>
        <w:pStyle w:val="ARTartustawynprozporzdzenia"/>
        <w:spacing w:after="120" w:line="276" w:lineRule="auto"/>
        <w:ind w:firstLine="0"/>
      </w:pPr>
      <w:r>
        <w:t xml:space="preserve">Projekt określa </w:t>
      </w:r>
      <w:r w:rsidR="001805A3">
        <w:t xml:space="preserve">maksymalne limity wydatków będące skutkiem wejścia w życie ustawy. </w:t>
      </w:r>
      <w:r>
        <w:t>M</w:t>
      </w:r>
      <w:r w:rsidR="001805A3">
        <w:t xml:space="preserve">inister właściwy do spraw wewnętrznych może dokonywać przeniesień wydatków budżetowych miedzy </w:t>
      </w:r>
      <w:r w:rsidR="00BF2A34">
        <w:t xml:space="preserve">częściami, działami, rozdziałami i paragrafami klasyfikacji wydatków budżetu państwa. </w:t>
      </w:r>
    </w:p>
    <w:p w:rsidR="00C825BF" w:rsidRDefault="00BF2A34" w:rsidP="00C825BF">
      <w:pPr>
        <w:pStyle w:val="ARTartustawynprozporzdzenia"/>
        <w:spacing w:after="120" w:line="276" w:lineRule="auto"/>
        <w:ind w:firstLine="0"/>
      </w:pPr>
      <w:r>
        <w:t xml:space="preserve">Zakłada się, że projektowane regulacje wejdą w życie </w:t>
      </w:r>
      <w:r w:rsidR="0031706F">
        <w:t>z dniem</w:t>
      </w:r>
      <w:r w:rsidR="00C825BF">
        <w:t xml:space="preserve"> 1</w:t>
      </w:r>
      <w:r w:rsidR="0031706F">
        <w:t xml:space="preserve"> lipca 2020 r</w:t>
      </w:r>
      <w:r w:rsidR="00C825BF">
        <w:t xml:space="preserve">. </w:t>
      </w:r>
    </w:p>
    <w:p w:rsidR="00A62AEF" w:rsidRPr="00C825BF" w:rsidRDefault="00A62AEF" w:rsidP="00C825BF">
      <w:pPr>
        <w:pStyle w:val="ARTartustawynprozporzdzenia"/>
        <w:spacing w:after="120" w:line="276" w:lineRule="auto"/>
        <w:ind w:firstLine="0"/>
      </w:pPr>
      <w:r w:rsidRPr="00BF2A34">
        <w:rPr>
          <w:rFonts w:ascii="Times New Roman" w:hAnsi="Times New Roman" w:cs="Times New Roman"/>
        </w:rPr>
        <w:lastRenderedPageBreak/>
        <w:t>Zakres przedmiotowej regulacji nie jest objęty prawem Unii Europejskiej.</w:t>
      </w:r>
    </w:p>
    <w:p w:rsidR="00A62AEF" w:rsidRPr="00BF2A34" w:rsidRDefault="00A62AEF" w:rsidP="00C825BF">
      <w:pPr>
        <w:pStyle w:val="ARTartustawynprozporzdzenia"/>
        <w:spacing w:after="120" w:line="276" w:lineRule="auto"/>
        <w:ind w:firstLine="0"/>
        <w:rPr>
          <w:rFonts w:ascii="Times New Roman" w:hAnsi="Times New Roman" w:cs="Times New Roman"/>
        </w:rPr>
      </w:pPr>
      <w:r w:rsidRPr="00BF2A34">
        <w:rPr>
          <w:rFonts w:ascii="Times New Roman" w:hAnsi="Times New Roman" w:cs="Times New Roman"/>
        </w:rPr>
        <w:t xml:space="preserve">Projekt </w:t>
      </w:r>
      <w:r w:rsidR="0077341C" w:rsidRPr="00BF2A34">
        <w:rPr>
          <w:rFonts w:ascii="Times New Roman" w:hAnsi="Times New Roman" w:cs="Times New Roman"/>
        </w:rPr>
        <w:t>ustawy</w:t>
      </w:r>
      <w:r w:rsidRPr="00BF2A34">
        <w:rPr>
          <w:rFonts w:ascii="Times New Roman" w:hAnsi="Times New Roman" w:cs="Times New Roman"/>
        </w:rPr>
        <w:t xml:space="preserve"> nie podlega notyfikacji zgodnie z § 4 ust. 1 pkt 1 rozporządzenia Rady Ministrów z dnia 23 grudnia 2002 r. w sprawie funkcjonowania krajowego systemu notyfikacji norm i aktów prawnych, gdyż regulacja nie odnosi się do wprowadzenia norm lub przepisów technicznych. </w:t>
      </w:r>
    </w:p>
    <w:p w:rsidR="00A62AEF" w:rsidRPr="00BF2A34" w:rsidRDefault="00A62AEF" w:rsidP="00B50DC5">
      <w:pPr>
        <w:pStyle w:val="ARTartustawynprozporzdzenia"/>
        <w:spacing w:after="120" w:line="276" w:lineRule="auto"/>
        <w:ind w:firstLine="0"/>
        <w:rPr>
          <w:rFonts w:ascii="Times New Roman" w:hAnsi="Times New Roman" w:cs="Times New Roman"/>
        </w:rPr>
      </w:pPr>
      <w:r w:rsidRPr="00BF2A34">
        <w:rPr>
          <w:rFonts w:ascii="Times New Roman" w:hAnsi="Times New Roman" w:cs="Times New Roman"/>
        </w:rPr>
        <w:t xml:space="preserve">Projekt nie wymaga przedstawienia właściwym organom i instytucjom Unii Europejskiej, </w:t>
      </w:r>
      <w:r w:rsidR="00BF2A34">
        <w:rPr>
          <w:rFonts w:ascii="Times New Roman" w:hAnsi="Times New Roman" w:cs="Times New Roman"/>
        </w:rPr>
        <w:br/>
      </w:r>
      <w:r w:rsidRPr="00BF2A34">
        <w:rPr>
          <w:rFonts w:ascii="Times New Roman" w:hAnsi="Times New Roman" w:cs="Times New Roman"/>
        </w:rPr>
        <w:t xml:space="preserve">w tym Europejskiemu Bankowi Centralnemu, w celu uzyskania opinii, dokonania powiadomienia, konsultacji lub uzgodnienia. </w:t>
      </w:r>
    </w:p>
    <w:p w:rsidR="00A62AEF" w:rsidRPr="00BF2A34" w:rsidRDefault="00A62AEF" w:rsidP="00B50DC5">
      <w:pPr>
        <w:pStyle w:val="ARTartustawynprozporzdzenia"/>
        <w:spacing w:after="120" w:line="276" w:lineRule="auto"/>
        <w:ind w:firstLine="0"/>
        <w:rPr>
          <w:rFonts w:ascii="Times New Roman" w:hAnsi="Times New Roman" w:cs="Times New Roman"/>
        </w:rPr>
      </w:pPr>
      <w:r w:rsidRPr="00BF2A34">
        <w:rPr>
          <w:rFonts w:ascii="Times New Roman" w:hAnsi="Times New Roman" w:cs="Times New Roman"/>
        </w:rPr>
        <w:t>Stosownie do art. 4 ustawy z dnia 7 lipca 2005 r. o działalności lobbingowej w procesie stanowienia prawa projekt zosta</w:t>
      </w:r>
      <w:r w:rsidR="0022429D">
        <w:rPr>
          <w:rFonts w:ascii="Times New Roman" w:hAnsi="Times New Roman" w:cs="Times New Roman"/>
        </w:rPr>
        <w:t>ł</w:t>
      </w:r>
      <w:r w:rsidRPr="00BF2A34">
        <w:rPr>
          <w:rFonts w:ascii="Times New Roman" w:hAnsi="Times New Roman" w:cs="Times New Roman"/>
        </w:rPr>
        <w:t xml:space="preserve"> zamieszczony w wykazie prac legislacyjnych</w:t>
      </w:r>
      <w:r w:rsidR="0022429D">
        <w:rPr>
          <w:rFonts w:ascii="Times New Roman" w:hAnsi="Times New Roman" w:cs="Times New Roman"/>
        </w:rPr>
        <w:br/>
      </w:r>
      <w:r w:rsidRPr="00BF2A34">
        <w:rPr>
          <w:rFonts w:ascii="Times New Roman" w:hAnsi="Times New Roman" w:cs="Times New Roman"/>
        </w:rPr>
        <w:t>i programowych Rady Ministrów.</w:t>
      </w:r>
    </w:p>
    <w:p w:rsidR="007F5326" w:rsidRDefault="00A62AEF" w:rsidP="00CA19B9">
      <w:pPr>
        <w:pStyle w:val="ARTartustawynprozporzdzenia"/>
        <w:spacing w:after="120" w:line="276" w:lineRule="auto"/>
        <w:ind w:firstLine="0"/>
        <w:rPr>
          <w:rFonts w:ascii="Times New Roman" w:hAnsi="Times New Roman" w:cs="Times New Roman"/>
        </w:rPr>
      </w:pPr>
      <w:r w:rsidRPr="00BF2A34">
        <w:rPr>
          <w:rFonts w:ascii="Times New Roman" w:hAnsi="Times New Roman" w:cs="Times New Roman"/>
        </w:rPr>
        <w:t>Zgodnie z art. 5 ustawy z dnia 7 lipca 2005 r. o działalności lobbingowej w procesie stanowienia prawa, w związku z § 52 uchwały nr 190 Rady Ministrów z dnia 29 października 2013 r. – Regulamin pracy Rady Ministrów (M. P. z 2016 r. poz. 1006, z późn. zm.), projekt zosta</w:t>
      </w:r>
      <w:r w:rsidR="0022429D">
        <w:rPr>
          <w:rFonts w:ascii="Times New Roman" w:hAnsi="Times New Roman" w:cs="Times New Roman"/>
        </w:rPr>
        <w:t>ł</w:t>
      </w:r>
      <w:r w:rsidRPr="00BF2A34">
        <w:rPr>
          <w:rFonts w:ascii="Times New Roman" w:hAnsi="Times New Roman" w:cs="Times New Roman"/>
        </w:rPr>
        <w:t xml:space="preserve"> udostępniony w Biuletynie Informacji Publicznej na stronie podmiotowej Rządowego Centrum Legislacji, w serwisie Rządowy Proces Legislacyjny. </w:t>
      </w:r>
    </w:p>
    <w:p w:rsidR="002D7FA5" w:rsidRPr="002D7FA5" w:rsidRDefault="002D7FA5" w:rsidP="00CA19B9">
      <w:pPr>
        <w:pStyle w:val="ARTartustawynprozporzdzenia"/>
        <w:spacing w:after="120" w:line="276" w:lineRule="auto"/>
        <w:ind w:firstLine="0"/>
        <w:rPr>
          <w:rFonts w:ascii="Times New Roman" w:hAnsi="Times New Roman" w:cs="Times New Roman"/>
          <w:szCs w:val="24"/>
        </w:rPr>
      </w:pPr>
      <w:r w:rsidRPr="002D7FA5">
        <w:rPr>
          <w:rFonts w:ascii="Times New Roman" w:hAnsi="Times New Roman" w:cs="Times New Roman"/>
          <w:szCs w:val="24"/>
        </w:rPr>
        <w:t>Projekt nie podlegał dokonaniu oceny OSR przez koordynatora OSR w trybie § 32 uchwały nr 190 Rady Ministrów z dnia 29 października 2013 r. – Regulamin pracy Rady Ministrów.</w:t>
      </w:r>
    </w:p>
    <w:sectPr w:rsidR="002D7FA5" w:rsidRPr="002D7FA5">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35A4" w:rsidRDefault="005935A4" w:rsidP="00F57CBE">
      <w:pPr>
        <w:spacing w:after="0" w:line="240" w:lineRule="auto"/>
      </w:pPr>
      <w:r>
        <w:separator/>
      </w:r>
    </w:p>
  </w:endnote>
  <w:endnote w:type="continuationSeparator" w:id="0">
    <w:p w:rsidR="005935A4" w:rsidRDefault="005935A4" w:rsidP="00F57C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3018700"/>
      <w:docPartObj>
        <w:docPartGallery w:val="Page Numbers (Bottom of Page)"/>
        <w:docPartUnique/>
      </w:docPartObj>
    </w:sdtPr>
    <w:sdtEndPr/>
    <w:sdtContent>
      <w:p w:rsidR="007B1802" w:rsidRDefault="007B1802">
        <w:pPr>
          <w:pStyle w:val="Stopka"/>
          <w:jc w:val="right"/>
        </w:pPr>
        <w:r>
          <w:fldChar w:fldCharType="begin"/>
        </w:r>
        <w:r>
          <w:instrText>PAGE   \* MERGEFORMAT</w:instrText>
        </w:r>
        <w:r>
          <w:fldChar w:fldCharType="separate"/>
        </w:r>
        <w:r w:rsidR="007732E0">
          <w:rPr>
            <w:noProof/>
          </w:rPr>
          <w:t>2</w:t>
        </w:r>
        <w:r>
          <w:fldChar w:fldCharType="end"/>
        </w:r>
      </w:p>
    </w:sdtContent>
  </w:sdt>
  <w:p w:rsidR="007B1802" w:rsidRDefault="007B180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35A4" w:rsidRDefault="005935A4" w:rsidP="00F57CBE">
      <w:pPr>
        <w:spacing w:after="0" w:line="240" w:lineRule="auto"/>
      </w:pPr>
      <w:r>
        <w:separator/>
      </w:r>
    </w:p>
  </w:footnote>
  <w:footnote w:type="continuationSeparator" w:id="0">
    <w:p w:rsidR="005935A4" w:rsidRDefault="005935A4" w:rsidP="00F57CB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56F92"/>
    <w:multiLevelType w:val="hybridMultilevel"/>
    <w:tmpl w:val="F026A3D2"/>
    <w:lvl w:ilvl="0" w:tplc="CBB8073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9F93A85"/>
    <w:multiLevelType w:val="hybridMultilevel"/>
    <w:tmpl w:val="DE5AC0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06C2744"/>
    <w:multiLevelType w:val="hybridMultilevel"/>
    <w:tmpl w:val="B08A22CA"/>
    <w:lvl w:ilvl="0" w:tplc="E19A8A04">
      <w:start w:val="1"/>
      <w:numFmt w:val="lowerLetter"/>
      <w:lvlText w:val="%1)"/>
      <w:lvlJc w:val="left"/>
      <w:pPr>
        <w:ind w:left="720" w:hanging="360"/>
      </w:pPr>
      <w:rPr>
        <w:rFonts w:ascii="Times New Roman" w:eastAsiaTheme="minorHAnsi"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D78436A"/>
    <w:multiLevelType w:val="hybridMultilevel"/>
    <w:tmpl w:val="D67A9E7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21C23C4E"/>
    <w:multiLevelType w:val="hybridMultilevel"/>
    <w:tmpl w:val="9D22877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25A856FA"/>
    <w:multiLevelType w:val="hybridMultilevel"/>
    <w:tmpl w:val="1D52421A"/>
    <w:lvl w:ilvl="0" w:tplc="CBB8073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27FB7E88"/>
    <w:multiLevelType w:val="hybridMultilevel"/>
    <w:tmpl w:val="D2802A4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2814337B"/>
    <w:multiLevelType w:val="hybridMultilevel"/>
    <w:tmpl w:val="65F62EA8"/>
    <w:lvl w:ilvl="0" w:tplc="0B505DD6">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8">
    <w:nsid w:val="35E00EEA"/>
    <w:multiLevelType w:val="hybridMultilevel"/>
    <w:tmpl w:val="A238DC38"/>
    <w:lvl w:ilvl="0" w:tplc="CBB8073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3C3A4BB9"/>
    <w:multiLevelType w:val="hybridMultilevel"/>
    <w:tmpl w:val="9F609532"/>
    <w:lvl w:ilvl="0" w:tplc="CBB8073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3DF34FF8"/>
    <w:multiLevelType w:val="hybridMultilevel"/>
    <w:tmpl w:val="C5B2F748"/>
    <w:lvl w:ilvl="0" w:tplc="04150001">
      <w:start w:val="1"/>
      <w:numFmt w:val="bullet"/>
      <w:lvlText w:val=""/>
      <w:lvlJc w:val="left"/>
      <w:pPr>
        <w:ind w:left="87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nsid w:val="60683E7B"/>
    <w:multiLevelType w:val="hybridMultilevel"/>
    <w:tmpl w:val="554A87CE"/>
    <w:lvl w:ilvl="0" w:tplc="04150011">
      <w:start w:val="1"/>
      <w:numFmt w:val="decimal"/>
      <w:lvlText w:val="%1)"/>
      <w:lvlJc w:val="left"/>
      <w:pPr>
        <w:ind w:left="360" w:hanging="360"/>
      </w:pPr>
      <w:rPr>
        <w:rFonts w:hint="default"/>
      </w:rPr>
    </w:lvl>
    <w:lvl w:ilvl="1" w:tplc="04150011">
      <w:start w:val="1"/>
      <w:numFmt w:val="decimal"/>
      <w:lvlText w:val="%2)"/>
      <w:lvlJc w:val="left"/>
      <w:pPr>
        <w:ind w:left="1080" w:hanging="360"/>
      </w:pPr>
      <w:rPr>
        <w:rFonts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nsid w:val="63F156ED"/>
    <w:multiLevelType w:val="hybridMultilevel"/>
    <w:tmpl w:val="1AAECC8E"/>
    <w:lvl w:ilvl="0" w:tplc="CBB80732">
      <w:start w:val="1"/>
      <w:numFmt w:val="bullet"/>
      <w:lvlText w:val=""/>
      <w:lvlJc w:val="left"/>
      <w:pPr>
        <w:ind w:left="720" w:hanging="360"/>
      </w:pPr>
      <w:rPr>
        <w:rFonts w:ascii="Symbol" w:hAnsi="Symbol" w:hint="default"/>
      </w:rPr>
    </w:lvl>
    <w:lvl w:ilvl="1" w:tplc="CBB80732">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6F7D696F"/>
    <w:multiLevelType w:val="hybridMultilevel"/>
    <w:tmpl w:val="ECBC80E2"/>
    <w:lvl w:ilvl="0" w:tplc="FEA8FB52">
      <w:start w:val="1"/>
      <w:numFmt w:val="decimal"/>
      <w:lvlText w:val="%1)"/>
      <w:lvlJc w:val="left"/>
      <w:pPr>
        <w:ind w:left="644" w:hanging="360"/>
      </w:pPr>
      <w:rPr>
        <w:rFonts w:ascii="Times New Roman" w:eastAsiaTheme="minorHAnsi"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70AE0940"/>
    <w:multiLevelType w:val="hybridMultilevel"/>
    <w:tmpl w:val="2CBA2EA6"/>
    <w:lvl w:ilvl="0" w:tplc="5902F6EE">
      <w:start w:val="1"/>
      <w:numFmt w:val="lowerLetter"/>
      <w:lvlText w:val="%1)"/>
      <w:lvlJc w:val="left"/>
      <w:pPr>
        <w:ind w:left="1200" w:hanging="360"/>
      </w:pPr>
      <w:rPr>
        <w:rFonts w:ascii="Times New Roman" w:eastAsia="SimSun" w:hAnsi="Times New Roman" w:cs="Times New Roman"/>
      </w:rPr>
    </w:lvl>
    <w:lvl w:ilvl="1" w:tplc="E40432A2">
      <w:start w:val="1"/>
      <w:numFmt w:val="decimal"/>
      <w:lvlText w:val="%2)"/>
      <w:lvlJc w:val="left"/>
      <w:pPr>
        <w:ind w:left="2070" w:hanging="510"/>
      </w:pPr>
      <w:rPr>
        <w:rFonts w:hint="default"/>
      </w:rPr>
    </w:lvl>
    <w:lvl w:ilvl="2" w:tplc="04150005" w:tentative="1">
      <w:start w:val="1"/>
      <w:numFmt w:val="bullet"/>
      <w:lvlText w:val=""/>
      <w:lvlJc w:val="left"/>
      <w:pPr>
        <w:ind w:left="2640" w:hanging="360"/>
      </w:pPr>
      <w:rPr>
        <w:rFonts w:ascii="Wingdings" w:hAnsi="Wingdings" w:hint="default"/>
      </w:rPr>
    </w:lvl>
    <w:lvl w:ilvl="3" w:tplc="04150001" w:tentative="1">
      <w:start w:val="1"/>
      <w:numFmt w:val="bullet"/>
      <w:lvlText w:val=""/>
      <w:lvlJc w:val="left"/>
      <w:pPr>
        <w:ind w:left="3360" w:hanging="360"/>
      </w:pPr>
      <w:rPr>
        <w:rFonts w:ascii="Symbol" w:hAnsi="Symbol" w:hint="default"/>
      </w:rPr>
    </w:lvl>
    <w:lvl w:ilvl="4" w:tplc="04150003" w:tentative="1">
      <w:start w:val="1"/>
      <w:numFmt w:val="bullet"/>
      <w:lvlText w:val="o"/>
      <w:lvlJc w:val="left"/>
      <w:pPr>
        <w:ind w:left="4080" w:hanging="360"/>
      </w:pPr>
      <w:rPr>
        <w:rFonts w:ascii="Courier New" w:hAnsi="Courier New" w:cs="Courier New" w:hint="default"/>
      </w:rPr>
    </w:lvl>
    <w:lvl w:ilvl="5" w:tplc="04150005" w:tentative="1">
      <w:start w:val="1"/>
      <w:numFmt w:val="bullet"/>
      <w:lvlText w:val=""/>
      <w:lvlJc w:val="left"/>
      <w:pPr>
        <w:ind w:left="4800" w:hanging="360"/>
      </w:pPr>
      <w:rPr>
        <w:rFonts w:ascii="Wingdings" w:hAnsi="Wingdings" w:hint="default"/>
      </w:rPr>
    </w:lvl>
    <w:lvl w:ilvl="6" w:tplc="04150001" w:tentative="1">
      <w:start w:val="1"/>
      <w:numFmt w:val="bullet"/>
      <w:lvlText w:val=""/>
      <w:lvlJc w:val="left"/>
      <w:pPr>
        <w:ind w:left="5520" w:hanging="360"/>
      </w:pPr>
      <w:rPr>
        <w:rFonts w:ascii="Symbol" w:hAnsi="Symbol" w:hint="default"/>
      </w:rPr>
    </w:lvl>
    <w:lvl w:ilvl="7" w:tplc="04150003" w:tentative="1">
      <w:start w:val="1"/>
      <w:numFmt w:val="bullet"/>
      <w:lvlText w:val="o"/>
      <w:lvlJc w:val="left"/>
      <w:pPr>
        <w:ind w:left="6240" w:hanging="360"/>
      </w:pPr>
      <w:rPr>
        <w:rFonts w:ascii="Courier New" w:hAnsi="Courier New" w:cs="Courier New" w:hint="default"/>
      </w:rPr>
    </w:lvl>
    <w:lvl w:ilvl="8" w:tplc="04150005" w:tentative="1">
      <w:start w:val="1"/>
      <w:numFmt w:val="bullet"/>
      <w:lvlText w:val=""/>
      <w:lvlJc w:val="left"/>
      <w:pPr>
        <w:ind w:left="6960" w:hanging="360"/>
      </w:pPr>
      <w:rPr>
        <w:rFonts w:ascii="Wingdings" w:hAnsi="Wingdings" w:hint="default"/>
      </w:rPr>
    </w:lvl>
  </w:abstractNum>
  <w:abstractNum w:abstractNumId="15">
    <w:nsid w:val="794F2559"/>
    <w:multiLevelType w:val="hybridMultilevel"/>
    <w:tmpl w:val="FCBEA6D8"/>
    <w:lvl w:ilvl="0" w:tplc="CBB80732">
      <w:start w:val="1"/>
      <w:numFmt w:val="bullet"/>
      <w:lvlText w:val=""/>
      <w:lvlJc w:val="left"/>
      <w:pPr>
        <w:ind w:left="360" w:hanging="360"/>
      </w:pPr>
      <w:rPr>
        <w:rFonts w:ascii="Symbol" w:hAnsi="Symbol" w:hint="default"/>
      </w:rPr>
    </w:lvl>
    <w:lvl w:ilvl="1" w:tplc="04150011">
      <w:start w:val="1"/>
      <w:numFmt w:val="decimal"/>
      <w:lvlText w:val="%2)"/>
      <w:lvlJc w:val="left"/>
      <w:pPr>
        <w:ind w:left="1080" w:hanging="360"/>
      </w:pPr>
      <w:rPr>
        <w:rFonts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nsid w:val="7A5158FA"/>
    <w:multiLevelType w:val="hybridMultilevel"/>
    <w:tmpl w:val="BA1AFD74"/>
    <w:lvl w:ilvl="0" w:tplc="04150011">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1"/>
  </w:num>
  <w:num w:numId="2">
    <w:abstractNumId w:val="10"/>
  </w:num>
  <w:num w:numId="3">
    <w:abstractNumId w:val="3"/>
  </w:num>
  <w:num w:numId="4">
    <w:abstractNumId w:val="13"/>
  </w:num>
  <w:num w:numId="5">
    <w:abstractNumId w:val="16"/>
  </w:num>
  <w:num w:numId="6">
    <w:abstractNumId w:val="2"/>
  </w:num>
  <w:num w:numId="7">
    <w:abstractNumId w:val="14"/>
  </w:num>
  <w:num w:numId="8">
    <w:abstractNumId w:val="7"/>
  </w:num>
  <w:num w:numId="9">
    <w:abstractNumId w:val="4"/>
  </w:num>
  <w:num w:numId="10">
    <w:abstractNumId w:val="6"/>
  </w:num>
  <w:num w:numId="11">
    <w:abstractNumId w:val="5"/>
  </w:num>
  <w:num w:numId="12">
    <w:abstractNumId w:val="12"/>
  </w:num>
  <w:num w:numId="13">
    <w:abstractNumId w:val="8"/>
  </w:num>
  <w:num w:numId="14">
    <w:abstractNumId w:val="9"/>
  </w:num>
  <w:num w:numId="15">
    <w:abstractNumId w:val="15"/>
  </w:num>
  <w:num w:numId="16">
    <w:abstractNumId w:val="11"/>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AEF"/>
    <w:rsid w:val="00013053"/>
    <w:rsid w:val="00024B37"/>
    <w:rsid w:val="000533EB"/>
    <w:rsid w:val="0006027B"/>
    <w:rsid w:val="00065A94"/>
    <w:rsid w:val="00071CA6"/>
    <w:rsid w:val="00084991"/>
    <w:rsid w:val="000A3110"/>
    <w:rsid w:val="000C4E27"/>
    <w:rsid w:val="000D685A"/>
    <w:rsid w:val="000E2790"/>
    <w:rsid w:val="000E7847"/>
    <w:rsid w:val="000F04B8"/>
    <w:rsid w:val="00105297"/>
    <w:rsid w:val="0010661F"/>
    <w:rsid w:val="00110BE8"/>
    <w:rsid w:val="00122701"/>
    <w:rsid w:val="00130CFA"/>
    <w:rsid w:val="0015670E"/>
    <w:rsid w:val="00164F37"/>
    <w:rsid w:val="00165612"/>
    <w:rsid w:val="0016691E"/>
    <w:rsid w:val="001776E4"/>
    <w:rsid w:val="001805A3"/>
    <w:rsid w:val="001854BC"/>
    <w:rsid w:val="001B46E2"/>
    <w:rsid w:val="001D7069"/>
    <w:rsid w:val="001E42A1"/>
    <w:rsid w:val="001E7B53"/>
    <w:rsid w:val="001F5BBB"/>
    <w:rsid w:val="00202761"/>
    <w:rsid w:val="0022429D"/>
    <w:rsid w:val="00225C2E"/>
    <w:rsid w:val="00243ECC"/>
    <w:rsid w:val="00255FCB"/>
    <w:rsid w:val="002731DF"/>
    <w:rsid w:val="002762F6"/>
    <w:rsid w:val="00282A37"/>
    <w:rsid w:val="00293CF4"/>
    <w:rsid w:val="00296226"/>
    <w:rsid w:val="002A061B"/>
    <w:rsid w:val="002D0263"/>
    <w:rsid w:val="002D11A2"/>
    <w:rsid w:val="002D7FA5"/>
    <w:rsid w:val="002E7504"/>
    <w:rsid w:val="002E7A51"/>
    <w:rsid w:val="00304C0F"/>
    <w:rsid w:val="003070F0"/>
    <w:rsid w:val="003077E9"/>
    <w:rsid w:val="0031706F"/>
    <w:rsid w:val="00317C83"/>
    <w:rsid w:val="00324B50"/>
    <w:rsid w:val="00325D42"/>
    <w:rsid w:val="00331C14"/>
    <w:rsid w:val="00334AA5"/>
    <w:rsid w:val="00334DED"/>
    <w:rsid w:val="003359AD"/>
    <w:rsid w:val="0034451A"/>
    <w:rsid w:val="00351404"/>
    <w:rsid w:val="00354FA7"/>
    <w:rsid w:val="003569AA"/>
    <w:rsid w:val="00364055"/>
    <w:rsid w:val="003870C4"/>
    <w:rsid w:val="003912FA"/>
    <w:rsid w:val="00394A19"/>
    <w:rsid w:val="003B040F"/>
    <w:rsid w:val="003D1A63"/>
    <w:rsid w:val="003F0424"/>
    <w:rsid w:val="00400B72"/>
    <w:rsid w:val="0040391A"/>
    <w:rsid w:val="00406BFC"/>
    <w:rsid w:val="0041559E"/>
    <w:rsid w:val="00416BCF"/>
    <w:rsid w:val="0042237A"/>
    <w:rsid w:val="004374B6"/>
    <w:rsid w:val="00442892"/>
    <w:rsid w:val="004456DF"/>
    <w:rsid w:val="00461F46"/>
    <w:rsid w:val="00465AC1"/>
    <w:rsid w:val="00470460"/>
    <w:rsid w:val="00471BEA"/>
    <w:rsid w:val="0047636B"/>
    <w:rsid w:val="00481CD0"/>
    <w:rsid w:val="00482374"/>
    <w:rsid w:val="00484C56"/>
    <w:rsid w:val="004B13C3"/>
    <w:rsid w:val="004B5859"/>
    <w:rsid w:val="004F6966"/>
    <w:rsid w:val="005008F3"/>
    <w:rsid w:val="00511497"/>
    <w:rsid w:val="0052098C"/>
    <w:rsid w:val="005302BE"/>
    <w:rsid w:val="0053519B"/>
    <w:rsid w:val="00535672"/>
    <w:rsid w:val="00536611"/>
    <w:rsid w:val="00554CCB"/>
    <w:rsid w:val="00561D35"/>
    <w:rsid w:val="0057495C"/>
    <w:rsid w:val="00577437"/>
    <w:rsid w:val="0058521D"/>
    <w:rsid w:val="005935A4"/>
    <w:rsid w:val="005940D1"/>
    <w:rsid w:val="005A6348"/>
    <w:rsid w:val="005A7A88"/>
    <w:rsid w:val="005B1F4E"/>
    <w:rsid w:val="005B35AA"/>
    <w:rsid w:val="005C0062"/>
    <w:rsid w:val="005C10AD"/>
    <w:rsid w:val="005D5B6A"/>
    <w:rsid w:val="005E64FC"/>
    <w:rsid w:val="005F05B8"/>
    <w:rsid w:val="00602D73"/>
    <w:rsid w:val="00604DF9"/>
    <w:rsid w:val="00604E55"/>
    <w:rsid w:val="0060507D"/>
    <w:rsid w:val="0060582E"/>
    <w:rsid w:val="006150CF"/>
    <w:rsid w:val="006275BB"/>
    <w:rsid w:val="00640B89"/>
    <w:rsid w:val="00642111"/>
    <w:rsid w:val="00646292"/>
    <w:rsid w:val="006466A4"/>
    <w:rsid w:val="0066720B"/>
    <w:rsid w:val="00675123"/>
    <w:rsid w:val="006923D8"/>
    <w:rsid w:val="006C0380"/>
    <w:rsid w:val="006C6C43"/>
    <w:rsid w:val="006D4AFE"/>
    <w:rsid w:val="006E11B0"/>
    <w:rsid w:val="00700CE9"/>
    <w:rsid w:val="00701FAE"/>
    <w:rsid w:val="0071243F"/>
    <w:rsid w:val="00722CE6"/>
    <w:rsid w:val="00742050"/>
    <w:rsid w:val="007559F7"/>
    <w:rsid w:val="007563F0"/>
    <w:rsid w:val="0076722C"/>
    <w:rsid w:val="00767FBD"/>
    <w:rsid w:val="007732E0"/>
    <w:rsid w:val="0077341C"/>
    <w:rsid w:val="007922D3"/>
    <w:rsid w:val="007B1802"/>
    <w:rsid w:val="007B6870"/>
    <w:rsid w:val="007C1E70"/>
    <w:rsid w:val="007D30DD"/>
    <w:rsid w:val="007F5326"/>
    <w:rsid w:val="0080292D"/>
    <w:rsid w:val="008315A5"/>
    <w:rsid w:val="0083567D"/>
    <w:rsid w:val="008371EC"/>
    <w:rsid w:val="00841585"/>
    <w:rsid w:val="008472AB"/>
    <w:rsid w:val="00871928"/>
    <w:rsid w:val="008744AA"/>
    <w:rsid w:val="00874703"/>
    <w:rsid w:val="008806D9"/>
    <w:rsid w:val="00880C0A"/>
    <w:rsid w:val="008A2DB6"/>
    <w:rsid w:val="008A3AA6"/>
    <w:rsid w:val="008A48D7"/>
    <w:rsid w:val="008C0704"/>
    <w:rsid w:val="008C3C12"/>
    <w:rsid w:val="008E65F5"/>
    <w:rsid w:val="00906FF0"/>
    <w:rsid w:val="00915AB8"/>
    <w:rsid w:val="0092340C"/>
    <w:rsid w:val="00930E02"/>
    <w:rsid w:val="009405F8"/>
    <w:rsid w:val="00946499"/>
    <w:rsid w:val="00950BAB"/>
    <w:rsid w:val="009668CD"/>
    <w:rsid w:val="00981AE6"/>
    <w:rsid w:val="009868A0"/>
    <w:rsid w:val="009A7C4A"/>
    <w:rsid w:val="009B0843"/>
    <w:rsid w:val="009C41FF"/>
    <w:rsid w:val="009D6C6A"/>
    <w:rsid w:val="009D785A"/>
    <w:rsid w:val="009F31DC"/>
    <w:rsid w:val="009F5B73"/>
    <w:rsid w:val="009F7A5B"/>
    <w:rsid w:val="00A12B5A"/>
    <w:rsid w:val="00A36F60"/>
    <w:rsid w:val="00A40D40"/>
    <w:rsid w:val="00A532BD"/>
    <w:rsid w:val="00A62AEF"/>
    <w:rsid w:val="00A91089"/>
    <w:rsid w:val="00A91650"/>
    <w:rsid w:val="00AA12F3"/>
    <w:rsid w:val="00AB3B8C"/>
    <w:rsid w:val="00AC538C"/>
    <w:rsid w:val="00AD0448"/>
    <w:rsid w:val="00AE1671"/>
    <w:rsid w:val="00AE2389"/>
    <w:rsid w:val="00AE36EC"/>
    <w:rsid w:val="00AF1217"/>
    <w:rsid w:val="00AF13CA"/>
    <w:rsid w:val="00AF5968"/>
    <w:rsid w:val="00B02221"/>
    <w:rsid w:val="00B12885"/>
    <w:rsid w:val="00B17333"/>
    <w:rsid w:val="00B177C2"/>
    <w:rsid w:val="00B21C6C"/>
    <w:rsid w:val="00B3061C"/>
    <w:rsid w:val="00B47253"/>
    <w:rsid w:val="00B50DC5"/>
    <w:rsid w:val="00B623F1"/>
    <w:rsid w:val="00B641A8"/>
    <w:rsid w:val="00B828BC"/>
    <w:rsid w:val="00B92329"/>
    <w:rsid w:val="00B92C8C"/>
    <w:rsid w:val="00B94357"/>
    <w:rsid w:val="00B978C0"/>
    <w:rsid w:val="00BC2F65"/>
    <w:rsid w:val="00BC533D"/>
    <w:rsid w:val="00BD5146"/>
    <w:rsid w:val="00BF2A34"/>
    <w:rsid w:val="00BF3811"/>
    <w:rsid w:val="00BF69D4"/>
    <w:rsid w:val="00BF6BE7"/>
    <w:rsid w:val="00C000DE"/>
    <w:rsid w:val="00C0296F"/>
    <w:rsid w:val="00C2460C"/>
    <w:rsid w:val="00C3272E"/>
    <w:rsid w:val="00C372B6"/>
    <w:rsid w:val="00C41CBF"/>
    <w:rsid w:val="00C426B6"/>
    <w:rsid w:val="00C45C96"/>
    <w:rsid w:val="00C4779C"/>
    <w:rsid w:val="00C644F2"/>
    <w:rsid w:val="00C7738F"/>
    <w:rsid w:val="00C80339"/>
    <w:rsid w:val="00C806A2"/>
    <w:rsid w:val="00C825BF"/>
    <w:rsid w:val="00C82BD1"/>
    <w:rsid w:val="00CA19B9"/>
    <w:rsid w:val="00CA7B3D"/>
    <w:rsid w:val="00CB0C3B"/>
    <w:rsid w:val="00CB4093"/>
    <w:rsid w:val="00CB6067"/>
    <w:rsid w:val="00CC653A"/>
    <w:rsid w:val="00CF49D0"/>
    <w:rsid w:val="00CF4B12"/>
    <w:rsid w:val="00D043FC"/>
    <w:rsid w:val="00D12797"/>
    <w:rsid w:val="00D14073"/>
    <w:rsid w:val="00D15B17"/>
    <w:rsid w:val="00D16938"/>
    <w:rsid w:val="00D42D32"/>
    <w:rsid w:val="00D53E3A"/>
    <w:rsid w:val="00D61CB6"/>
    <w:rsid w:val="00D64859"/>
    <w:rsid w:val="00D81A0D"/>
    <w:rsid w:val="00D956E1"/>
    <w:rsid w:val="00DA27BB"/>
    <w:rsid w:val="00DA6432"/>
    <w:rsid w:val="00DA691E"/>
    <w:rsid w:val="00DB07AC"/>
    <w:rsid w:val="00DC716E"/>
    <w:rsid w:val="00E0101E"/>
    <w:rsid w:val="00E02845"/>
    <w:rsid w:val="00E2176C"/>
    <w:rsid w:val="00E23D35"/>
    <w:rsid w:val="00E27B05"/>
    <w:rsid w:val="00E339DB"/>
    <w:rsid w:val="00E36CE9"/>
    <w:rsid w:val="00E53413"/>
    <w:rsid w:val="00EA4FDF"/>
    <w:rsid w:val="00EA63EC"/>
    <w:rsid w:val="00EB4181"/>
    <w:rsid w:val="00EB7945"/>
    <w:rsid w:val="00EC057D"/>
    <w:rsid w:val="00EE7C50"/>
    <w:rsid w:val="00EF4862"/>
    <w:rsid w:val="00F05D23"/>
    <w:rsid w:val="00F0757F"/>
    <w:rsid w:val="00F1721C"/>
    <w:rsid w:val="00F20DC0"/>
    <w:rsid w:val="00F226F2"/>
    <w:rsid w:val="00F30E10"/>
    <w:rsid w:val="00F46E2D"/>
    <w:rsid w:val="00F50F75"/>
    <w:rsid w:val="00F53C6E"/>
    <w:rsid w:val="00F57CBE"/>
    <w:rsid w:val="00F64B02"/>
    <w:rsid w:val="00F71679"/>
    <w:rsid w:val="00F80E67"/>
    <w:rsid w:val="00F90FE8"/>
    <w:rsid w:val="00F9446F"/>
    <w:rsid w:val="00FA4693"/>
    <w:rsid w:val="00FB2434"/>
    <w:rsid w:val="00FB2579"/>
    <w:rsid w:val="00FB68A1"/>
    <w:rsid w:val="00FC20EF"/>
    <w:rsid w:val="00FD1F42"/>
    <w:rsid w:val="00FF3740"/>
    <w:rsid w:val="00FF548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806A2"/>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RTartustawynprozporzdzenia">
    <w:name w:val="ART(§) – art. ustawy (§ np. rozporządzenia)"/>
    <w:qFormat/>
    <w:rsid w:val="00A62AEF"/>
    <w:pPr>
      <w:suppressAutoHyphens/>
      <w:autoSpaceDE w:val="0"/>
      <w:autoSpaceDN w:val="0"/>
      <w:adjustRightInd w:val="0"/>
      <w:spacing w:before="120" w:after="0" w:line="360" w:lineRule="auto"/>
      <w:ind w:firstLine="510"/>
      <w:jc w:val="both"/>
    </w:pPr>
    <w:rPr>
      <w:rFonts w:ascii="Times" w:eastAsiaTheme="minorEastAsia" w:hAnsi="Times" w:cs="Arial"/>
      <w:sz w:val="24"/>
      <w:szCs w:val="20"/>
      <w:lang w:eastAsia="pl-PL"/>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A62AEF"/>
    <w:rPr>
      <w:bCs/>
    </w:rPr>
  </w:style>
  <w:style w:type="paragraph" w:customStyle="1" w:styleId="OZNRODZAKTUtznustawalubrozporzdzenieiorganwydajcy">
    <w:name w:val="OZN_RODZ_AKTU – tzn. ustawa lub rozporządzenie i organ wydający"/>
    <w:next w:val="Normalny"/>
    <w:uiPriority w:val="5"/>
    <w:qFormat/>
    <w:rsid w:val="00A62AEF"/>
    <w:pPr>
      <w:keepNext/>
      <w:suppressAutoHyphens/>
      <w:spacing w:after="120" w:line="360" w:lineRule="auto"/>
      <w:jc w:val="center"/>
    </w:pPr>
    <w:rPr>
      <w:rFonts w:ascii="Times" w:eastAsia="Times New Roman" w:hAnsi="Times" w:cs="Times New Roman"/>
      <w:b/>
      <w:bCs/>
      <w:caps/>
      <w:spacing w:val="54"/>
      <w:kern w:val="24"/>
      <w:sz w:val="24"/>
      <w:szCs w:val="24"/>
      <w:lang w:eastAsia="pl-PL"/>
    </w:rPr>
  </w:style>
  <w:style w:type="character" w:customStyle="1" w:styleId="Bodytext2">
    <w:name w:val="Body text (2)_"/>
    <w:basedOn w:val="Domylnaczcionkaakapitu"/>
    <w:link w:val="Bodytext20"/>
    <w:rsid w:val="00AB3B8C"/>
    <w:rPr>
      <w:rFonts w:ascii="Arial" w:eastAsia="Arial" w:hAnsi="Arial" w:cs="Arial"/>
      <w:shd w:val="clear" w:color="auto" w:fill="FFFFFF"/>
    </w:rPr>
  </w:style>
  <w:style w:type="character" w:customStyle="1" w:styleId="Bodytext2Italic">
    <w:name w:val="Body text (2) + Italic"/>
    <w:basedOn w:val="Bodytext2"/>
    <w:rsid w:val="00AB3B8C"/>
    <w:rPr>
      <w:rFonts w:ascii="Arial" w:eastAsia="Arial" w:hAnsi="Arial" w:cs="Arial"/>
      <w:i/>
      <w:iCs/>
      <w:color w:val="000000"/>
      <w:spacing w:val="0"/>
      <w:w w:val="100"/>
      <w:position w:val="0"/>
      <w:shd w:val="clear" w:color="auto" w:fill="FFFFFF"/>
      <w:lang w:val="pl-PL" w:eastAsia="pl-PL" w:bidi="pl-PL"/>
    </w:rPr>
  </w:style>
  <w:style w:type="character" w:customStyle="1" w:styleId="Bodytext5NotItalic">
    <w:name w:val="Body text (5) + Not Italic"/>
    <w:basedOn w:val="Domylnaczcionkaakapitu"/>
    <w:rsid w:val="00AB3B8C"/>
    <w:rPr>
      <w:rFonts w:ascii="Arial" w:eastAsia="Arial" w:hAnsi="Arial" w:cs="Arial"/>
      <w:b w:val="0"/>
      <w:bCs w:val="0"/>
      <w:i w:val="0"/>
      <w:iCs w:val="0"/>
      <w:smallCaps w:val="0"/>
      <w:strike w:val="0"/>
      <w:sz w:val="22"/>
      <w:szCs w:val="22"/>
      <w:u w:val="none"/>
    </w:rPr>
  </w:style>
  <w:style w:type="character" w:customStyle="1" w:styleId="Bodytext5">
    <w:name w:val="Body text (5)"/>
    <w:basedOn w:val="Domylnaczcionkaakapitu"/>
    <w:rsid w:val="00AB3B8C"/>
    <w:rPr>
      <w:rFonts w:ascii="Arial" w:eastAsia="Arial" w:hAnsi="Arial" w:cs="Arial"/>
      <w:b w:val="0"/>
      <w:bCs w:val="0"/>
      <w:i/>
      <w:iCs/>
      <w:smallCaps w:val="0"/>
      <w:strike w:val="0"/>
      <w:sz w:val="22"/>
      <w:szCs w:val="22"/>
      <w:u w:val="none"/>
    </w:rPr>
  </w:style>
  <w:style w:type="paragraph" w:customStyle="1" w:styleId="Bodytext20">
    <w:name w:val="Body text (2)"/>
    <w:basedOn w:val="Normalny"/>
    <w:link w:val="Bodytext2"/>
    <w:rsid w:val="00AB3B8C"/>
    <w:pPr>
      <w:widowControl w:val="0"/>
      <w:shd w:val="clear" w:color="auto" w:fill="FFFFFF"/>
      <w:spacing w:after="0" w:line="246" w:lineRule="exact"/>
    </w:pPr>
    <w:rPr>
      <w:rFonts w:ascii="Arial" w:eastAsia="Arial" w:hAnsi="Arial" w:cs="Arial"/>
    </w:rPr>
  </w:style>
  <w:style w:type="character" w:styleId="Hipercze">
    <w:name w:val="Hyperlink"/>
    <w:uiPriority w:val="99"/>
    <w:semiHidden/>
    <w:unhideWhenUsed/>
    <w:rsid w:val="00C806A2"/>
    <w:rPr>
      <w:color w:val="0563C1"/>
      <w:u w:val="single"/>
    </w:rPr>
  </w:style>
  <w:style w:type="character" w:styleId="Odwoaniedokomentarza">
    <w:name w:val="annotation reference"/>
    <w:basedOn w:val="Domylnaczcionkaakapitu"/>
    <w:uiPriority w:val="99"/>
    <w:semiHidden/>
    <w:unhideWhenUsed/>
    <w:rsid w:val="008806D9"/>
    <w:rPr>
      <w:sz w:val="16"/>
      <w:szCs w:val="16"/>
    </w:rPr>
  </w:style>
  <w:style w:type="paragraph" w:styleId="Tekstkomentarza">
    <w:name w:val="annotation text"/>
    <w:basedOn w:val="Normalny"/>
    <w:link w:val="TekstkomentarzaZnak"/>
    <w:uiPriority w:val="99"/>
    <w:semiHidden/>
    <w:unhideWhenUsed/>
    <w:rsid w:val="008806D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806D9"/>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8806D9"/>
    <w:rPr>
      <w:b/>
      <w:bCs/>
    </w:rPr>
  </w:style>
  <w:style w:type="character" w:customStyle="1" w:styleId="TematkomentarzaZnak">
    <w:name w:val="Temat komentarza Znak"/>
    <w:basedOn w:val="TekstkomentarzaZnak"/>
    <w:link w:val="Tematkomentarza"/>
    <w:uiPriority w:val="99"/>
    <w:semiHidden/>
    <w:rsid w:val="008806D9"/>
    <w:rPr>
      <w:rFonts w:ascii="Calibri" w:eastAsia="Calibri" w:hAnsi="Calibri" w:cs="Times New Roman"/>
      <w:b/>
      <w:bCs/>
      <w:sz w:val="20"/>
      <w:szCs w:val="20"/>
    </w:rPr>
  </w:style>
  <w:style w:type="paragraph" w:styleId="Tekstdymka">
    <w:name w:val="Balloon Text"/>
    <w:basedOn w:val="Normalny"/>
    <w:link w:val="TekstdymkaZnak"/>
    <w:uiPriority w:val="99"/>
    <w:semiHidden/>
    <w:unhideWhenUsed/>
    <w:rsid w:val="008806D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806D9"/>
    <w:rPr>
      <w:rFonts w:ascii="Segoe UI" w:eastAsia="Calibri" w:hAnsi="Segoe UI" w:cs="Segoe UI"/>
      <w:sz w:val="18"/>
      <w:szCs w:val="18"/>
    </w:rPr>
  </w:style>
  <w:style w:type="character" w:styleId="Uwydatnienie">
    <w:name w:val="Emphasis"/>
    <w:uiPriority w:val="20"/>
    <w:qFormat/>
    <w:rsid w:val="006923D8"/>
    <w:rPr>
      <w:i/>
      <w:iCs/>
    </w:rPr>
  </w:style>
  <w:style w:type="paragraph" w:styleId="Tekstprzypisudolnego">
    <w:name w:val="footnote text"/>
    <w:basedOn w:val="Normalny"/>
    <w:link w:val="TekstprzypisudolnegoZnak"/>
    <w:semiHidden/>
    <w:rsid w:val="00F57CBE"/>
    <w:rPr>
      <w:sz w:val="20"/>
      <w:szCs w:val="20"/>
    </w:rPr>
  </w:style>
  <w:style w:type="character" w:customStyle="1" w:styleId="TekstprzypisudolnegoZnak">
    <w:name w:val="Tekst przypisu dolnego Znak"/>
    <w:basedOn w:val="Domylnaczcionkaakapitu"/>
    <w:link w:val="Tekstprzypisudolnego"/>
    <w:semiHidden/>
    <w:rsid w:val="00F57CBE"/>
    <w:rPr>
      <w:rFonts w:ascii="Calibri" w:eastAsia="Calibri" w:hAnsi="Calibri" w:cs="Times New Roman"/>
      <w:sz w:val="20"/>
      <w:szCs w:val="20"/>
    </w:rPr>
  </w:style>
  <w:style w:type="character" w:styleId="Odwoanieprzypisudolnego">
    <w:name w:val="footnote reference"/>
    <w:aliases w:val="FZ,(Voetnootmarkering)"/>
    <w:uiPriority w:val="99"/>
    <w:qFormat/>
    <w:rsid w:val="00F57CBE"/>
    <w:rPr>
      <w:vertAlign w:val="superscript"/>
    </w:rPr>
  </w:style>
  <w:style w:type="paragraph" w:styleId="Akapitzlist">
    <w:name w:val="List Paragraph"/>
    <w:basedOn w:val="Normalny"/>
    <w:uiPriority w:val="34"/>
    <w:qFormat/>
    <w:rsid w:val="005302BE"/>
    <w:pPr>
      <w:ind w:left="720"/>
      <w:contextualSpacing/>
    </w:pPr>
  </w:style>
  <w:style w:type="paragraph" w:customStyle="1" w:styleId="ZPKTzmpktartykuempunktem">
    <w:name w:val="Z/PKT – zm. pkt artykułem (punktem)"/>
    <w:basedOn w:val="Normalny"/>
    <w:uiPriority w:val="31"/>
    <w:qFormat/>
    <w:rsid w:val="00561D35"/>
    <w:pPr>
      <w:spacing w:after="0" w:line="360" w:lineRule="auto"/>
      <w:ind w:left="1020" w:hanging="510"/>
      <w:jc w:val="both"/>
    </w:pPr>
    <w:rPr>
      <w:rFonts w:ascii="Times" w:eastAsiaTheme="minorEastAsia" w:hAnsi="Times" w:cs="Arial"/>
      <w:bCs/>
      <w:sz w:val="24"/>
      <w:szCs w:val="20"/>
      <w:lang w:eastAsia="pl-PL"/>
    </w:rPr>
  </w:style>
  <w:style w:type="paragraph" w:customStyle="1" w:styleId="ZUSTzmustartykuempunktem">
    <w:name w:val="Z/UST(§) – zm. ust. (§) artykułem (punktem)"/>
    <w:basedOn w:val="Normalny"/>
    <w:uiPriority w:val="30"/>
    <w:qFormat/>
    <w:rsid w:val="00561D35"/>
    <w:pPr>
      <w:suppressAutoHyphens/>
      <w:autoSpaceDE w:val="0"/>
      <w:autoSpaceDN w:val="0"/>
      <w:adjustRightInd w:val="0"/>
      <w:spacing w:after="0" w:line="360" w:lineRule="auto"/>
      <w:ind w:left="510" w:firstLine="510"/>
      <w:jc w:val="both"/>
    </w:pPr>
    <w:rPr>
      <w:rFonts w:ascii="Times" w:eastAsiaTheme="minorEastAsia" w:hAnsi="Times" w:cs="Arial"/>
      <w:sz w:val="24"/>
      <w:szCs w:val="20"/>
      <w:lang w:eastAsia="pl-PL"/>
    </w:rPr>
  </w:style>
  <w:style w:type="paragraph" w:customStyle="1" w:styleId="USTustnpkodeksu">
    <w:name w:val="UST(§) – ust. (§ np. kodeksu)"/>
    <w:basedOn w:val="Normalny"/>
    <w:qFormat/>
    <w:rsid w:val="00AA12F3"/>
    <w:pPr>
      <w:suppressAutoHyphens/>
      <w:autoSpaceDE w:val="0"/>
      <w:autoSpaceDN w:val="0"/>
      <w:adjustRightInd w:val="0"/>
      <w:spacing w:after="0" w:line="360" w:lineRule="auto"/>
      <w:ind w:firstLine="510"/>
      <w:jc w:val="both"/>
    </w:pPr>
    <w:rPr>
      <w:rFonts w:ascii="Times" w:eastAsiaTheme="minorEastAsia" w:hAnsi="Times" w:cs="Arial"/>
      <w:bCs/>
      <w:sz w:val="24"/>
      <w:szCs w:val="20"/>
      <w:lang w:eastAsia="pl-PL"/>
    </w:rPr>
  </w:style>
  <w:style w:type="paragraph" w:customStyle="1" w:styleId="ZARTzmartartykuempunktem">
    <w:name w:val="Z/ART(§) – zm. art. (§) artykułem (punktem)"/>
    <w:basedOn w:val="ARTartustawynprozporzdzenia"/>
    <w:uiPriority w:val="30"/>
    <w:qFormat/>
    <w:rsid w:val="00B94357"/>
    <w:pPr>
      <w:spacing w:before="0"/>
      <w:ind w:left="510"/>
    </w:pPr>
  </w:style>
  <w:style w:type="character" w:customStyle="1" w:styleId="Ppogrubienie">
    <w:name w:val="_P_ – pogrubienie"/>
    <w:basedOn w:val="Domylnaczcionkaakapitu"/>
    <w:uiPriority w:val="1"/>
    <w:qFormat/>
    <w:rsid w:val="00F80E67"/>
    <w:rPr>
      <w:b/>
    </w:rPr>
  </w:style>
  <w:style w:type="paragraph" w:styleId="Nagwek">
    <w:name w:val="header"/>
    <w:basedOn w:val="Normalny"/>
    <w:link w:val="NagwekZnak"/>
    <w:uiPriority w:val="99"/>
    <w:unhideWhenUsed/>
    <w:rsid w:val="007B180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B1802"/>
    <w:rPr>
      <w:rFonts w:ascii="Calibri" w:eastAsia="Calibri" w:hAnsi="Calibri" w:cs="Times New Roman"/>
    </w:rPr>
  </w:style>
  <w:style w:type="paragraph" w:styleId="Stopka">
    <w:name w:val="footer"/>
    <w:basedOn w:val="Normalny"/>
    <w:link w:val="StopkaZnak"/>
    <w:uiPriority w:val="99"/>
    <w:unhideWhenUsed/>
    <w:rsid w:val="007B180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B1802"/>
    <w:rPr>
      <w:rFonts w:ascii="Calibri" w:eastAsia="Calibri" w:hAnsi="Calibri" w:cs="Times New Roman"/>
    </w:rPr>
  </w:style>
  <w:style w:type="paragraph" w:styleId="Tekstpodstawowywcity">
    <w:name w:val="Body Text Indent"/>
    <w:basedOn w:val="Normalny"/>
    <w:link w:val="TekstpodstawowywcityZnak"/>
    <w:uiPriority w:val="99"/>
    <w:unhideWhenUsed/>
    <w:rsid w:val="0057495C"/>
    <w:pPr>
      <w:spacing w:after="120"/>
      <w:ind w:left="283"/>
    </w:pPr>
  </w:style>
  <w:style w:type="character" w:customStyle="1" w:styleId="TekstpodstawowywcityZnak">
    <w:name w:val="Tekst podstawowy wcięty Znak"/>
    <w:basedOn w:val="Domylnaczcionkaakapitu"/>
    <w:link w:val="Tekstpodstawowywcity"/>
    <w:uiPriority w:val="99"/>
    <w:rsid w:val="0057495C"/>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806A2"/>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RTartustawynprozporzdzenia">
    <w:name w:val="ART(§) – art. ustawy (§ np. rozporządzenia)"/>
    <w:qFormat/>
    <w:rsid w:val="00A62AEF"/>
    <w:pPr>
      <w:suppressAutoHyphens/>
      <w:autoSpaceDE w:val="0"/>
      <w:autoSpaceDN w:val="0"/>
      <w:adjustRightInd w:val="0"/>
      <w:spacing w:before="120" w:after="0" w:line="360" w:lineRule="auto"/>
      <w:ind w:firstLine="510"/>
      <w:jc w:val="both"/>
    </w:pPr>
    <w:rPr>
      <w:rFonts w:ascii="Times" w:eastAsiaTheme="minorEastAsia" w:hAnsi="Times" w:cs="Arial"/>
      <w:sz w:val="24"/>
      <w:szCs w:val="20"/>
      <w:lang w:eastAsia="pl-PL"/>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A62AEF"/>
    <w:rPr>
      <w:bCs/>
    </w:rPr>
  </w:style>
  <w:style w:type="paragraph" w:customStyle="1" w:styleId="OZNRODZAKTUtznustawalubrozporzdzenieiorganwydajcy">
    <w:name w:val="OZN_RODZ_AKTU – tzn. ustawa lub rozporządzenie i organ wydający"/>
    <w:next w:val="Normalny"/>
    <w:uiPriority w:val="5"/>
    <w:qFormat/>
    <w:rsid w:val="00A62AEF"/>
    <w:pPr>
      <w:keepNext/>
      <w:suppressAutoHyphens/>
      <w:spacing w:after="120" w:line="360" w:lineRule="auto"/>
      <w:jc w:val="center"/>
    </w:pPr>
    <w:rPr>
      <w:rFonts w:ascii="Times" w:eastAsia="Times New Roman" w:hAnsi="Times" w:cs="Times New Roman"/>
      <w:b/>
      <w:bCs/>
      <w:caps/>
      <w:spacing w:val="54"/>
      <w:kern w:val="24"/>
      <w:sz w:val="24"/>
      <w:szCs w:val="24"/>
      <w:lang w:eastAsia="pl-PL"/>
    </w:rPr>
  </w:style>
  <w:style w:type="character" w:customStyle="1" w:styleId="Bodytext2">
    <w:name w:val="Body text (2)_"/>
    <w:basedOn w:val="Domylnaczcionkaakapitu"/>
    <w:link w:val="Bodytext20"/>
    <w:rsid w:val="00AB3B8C"/>
    <w:rPr>
      <w:rFonts w:ascii="Arial" w:eastAsia="Arial" w:hAnsi="Arial" w:cs="Arial"/>
      <w:shd w:val="clear" w:color="auto" w:fill="FFFFFF"/>
    </w:rPr>
  </w:style>
  <w:style w:type="character" w:customStyle="1" w:styleId="Bodytext2Italic">
    <w:name w:val="Body text (2) + Italic"/>
    <w:basedOn w:val="Bodytext2"/>
    <w:rsid w:val="00AB3B8C"/>
    <w:rPr>
      <w:rFonts w:ascii="Arial" w:eastAsia="Arial" w:hAnsi="Arial" w:cs="Arial"/>
      <w:i/>
      <w:iCs/>
      <w:color w:val="000000"/>
      <w:spacing w:val="0"/>
      <w:w w:val="100"/>
      <w:position w:val="0"/>
      <w:shd w:val="clear" w:color="auto" w:fill="FFFFFF"/>
      <w:lang w:val="pl-PL" w:eastAsia="pl-PL" w:bidi="pl-PL"/>
    </w:rPr>
  </w:style>
  <w:style w:type="character" w:customStyle="1" w:styleId="Bodytext5NotItalic">
    <w:name w:val="Body text (5) + Not Italic"/>
    <w:basedOn w:val="Domylnaczcionkaakapitu"/>
    <w:rsid w:val="00AB3B8C"/>
    <w:rPr>
      <w:rFonts w:ascii="Arial" w:eastAsia="Arial" w:hAnsi="Arial" w:cs="Arial"/>
      <w:b w:val="0"/>
      <w:bCs w:val="0"/>
      <w:i w:val="0"/>
      <w:iCs w:val="0"/>
      <w:smallCaps w:val="0"/>
      <w:strike w:val="0"/>
      <w:sz w:val="22"/>
      <w:szCs w:val="22"/>
      <w:u w:val="none"/>
    </w:rPr>
  </w:style>
  <w:style w:type="character" w:customStyle="1" w:styleId="Bodytext5">
    <w:name w:val="Body text (5)"/>
    <w:basedOn w:val="Domylnaczcionkaakapitu"/>
    <w:rsid w:val="00AB3B8C"/>
    <w:rPr>
      <w:rFonts w:ascii="Arial" w:eastAsia="Arial" w:hAnsi="Arial" w:cs="Arial"/>
      <w:b w:val="0"/>
      <w:bCs w:val="0"/>
      <w:i/>
      <w:iCs/>
      <w:smallCaps w:val="0"/>
      <w:strike w:val="0"/>
      <w:sz w:val="22"/>
      <w:szCs w:val="22"/>
      <w:u w:val="none"/>
    </w:rPr>
  </w:style>
  <w:style w:type="paragraph" w:customStyle="1" w:styleId="Bodytext20">
    <w:name w:val="Body text (2)"/>
    <w:basedOn w:val="Normalny"/>
    <w:link w:val="Bodytext2"/>
    <w:rsid w:val="00AB3B8C"/>
    <w:pPr>
      <w:widowControl w:val="0"/>
      <w:shd w:val="clear" w:color="auto" w:fill="FFFFFF"/>
      <w:spacing w:after="0" w:line="246" w:lineRule="exact"/>
    </w:pPr>
    <w:rPr>
      <w:rFonts w:ascii="Arial" w:eastAsia="Arial" w:hAnsi="Arial" w:cs="Arial"/>
    </w:rPr>
  </w:style>
  <w:style w:type="character" w:styleId="Hipercze">
    <w:name w:val="Hyperlink"/>
    <w:uiPriority w:val="99"/>
    <w:semiHidden/>
    <w:unhideWhenUsed/>
    <w:rsid w:val="00C806A2"/>
    <w:rPr>
      <w:color w:val="0563C1"/>
      <w:u w:val="single"/>
    </w:rPr>
  </w:style>
  <w:style w:type="character" w:styleId="Odwoaniedokomentarza">
    <w:name w:val="annotation reference"/>
    <w:basedOn w:val="Domylnaczcionkaakapitu"/>
    <w:uiPriority w:val="99"/>
    <w:semiHidden/>
    <w:unhideWhenUsed/>
    <w:rsid w:val="008806D9"/>
    <w:rPr>
      <w:sz w:val="16"/>
      <w:szCs w:val="16"/>
    </w:rPr>
  </w:style>
  <w:style w:type="paragraph" w:styleId="Tekstkomentarza">
    <w:name w:val="annotation text"/>
    <w:basedOn w:val="Normalny"/>
    <w:link w:val="TekstkomentarzaZnak"/>
    <w:uiPriority w:val="99"/>
    <w:semiHidden/>
    <w:unhideWhenUsed/>
    <w:rsid w:val="008806D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806D9"/>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8806D9"/>
    <w:rPr>
      <w:b/>
      <w:bCs/>
    </w:rPr>
  </w:style>
  <w:style w:type="character" w:customStyle="1" w:styleId="TematkomentarzaZnak">
    <w:name w:val="Temat komentarza Znak"/>
    <w:basedOn w:val="TekstkomentarzaZnak"/>
    <w:link w:val="Tematkomentarza"/>
    <w:uiPriority w:val="99"/>
    <w:semiHidden/>
    <w:rsid w:val="008806D9"/>
    <w:rPr>
      <w:rFonts w:ascii="Calibri" w:eastAsia="Calibri" w:hAnsi="Calibri" w:cs="Times New Roman"/>
      <w:b/>
      <w:bCs/>
      <w:sz w:val="20"/>
      <w:szCs w:val="20"/>
    </w:rPr>
  </w:style>
  <w:style w:type="paragraph" w:styleId="Tekstdymka">
    <w:name w:val="Balloon Text"/>
    <w:basedOn w:val="Normalny"/>
    <w:link w:val="TekstdymkaZnak"/>
    <w:uiPriority w:val="99"/>
    <w:semiHidden/>
    <w:unhideWhenUsed/>
    <w:rsid w:val="008806D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806D9"/>
    <w:rPr>
      <w:rFonts w:ascii="Segoe UI" w:eastAsia="Calibri" w:hAnsi="Segoe UI" w:cs="Segoe UI"/>
      <w:sz w:val="18"/>
      <w:szCs w:val="18"/>
    </w:rPr>
  </w:style>
  <w:style w:type="character" w:styleId="Uwydatnienie">
    <w:name w:val="Emphasis"/>
    <w:uiPriority w:val="20"/>
    <w:qFormat/>
    <w:rsid w:val="006923D8"/>
    <w:rPr>
      <w:i/>
      <w:iCs/>
    </w:rPr>
  </w:style>
  <w:style w:type="paragraph" w:styleId="Tekstprzypisudolnego">
    <w:name w:val="footnote text"/>
    <w:basedOn w:val="Normalny"/>
    <w:link w:val="TekstprzypisudolnegoZnak"/>
    <w:semiHidden/>
    <w:rsid w:val="00F57CBE"/>
    <w:rPr>
      <w:sz w:val="20"/>
      <w:szCs w:val="20"/>
    </w:rPr>
  </w:style>
  <w:style w:type="character" w:customStyle="1" w:styleId="TekstprzypisudolnegoZnak">
    <w:name w:val="Tekst przypisu dolnego Znak"/>
    <w:basedOn w:val="Domylnaczcionkaakapitu"/>
    <w:link w:val="Tekstprzypisudolnego"/>
    <w:semiHidden/>
    <w:rsid w:val="00F57CBE"/>
    <w:rPr>
      <w:rFonts w:ascii="Calibri" w:eastAsia="Calibri" w:hAnsi="Calibri" w:cs="Times New Roman"/>
      <w:sz w:val="20"/>
      <w:szCs w:val="20"/>
    </w:rPr>
  </w:style>
  <w:style w:type="character" w:styleId="Odwoanieprzypisudolnego">
    <w:name w:val="footnote reference"/>
    <w:aliases w:val="FZ,(Voetnootmarkering)"/>
    <w:uiPriority w:val="99"/>
    <w:qFormat/>
    <w:rsid w:val="00F57CBE"/>
    <w:rPr>
      <w:vertAlign w:val="superscript"/>
    </w:rPr>
  </w:style>
  <w:style w:type="paragraph" w:styleId="Akapitzlist">
    <w:name w:val="List Paragraph"/>
    <w:basedOn w:val="Normalny"/>
    <w:uiPriority w:val="34"/>
    <w:qFormat/>
    <w:rsid w:val="005302BE"/>
    <w:pPr>
      <w:ind w:left="720"/>
      <w:contextualSpacing/>
    </w:pPr>
  </w:style>
  <w:style w:type="paragraph" w:customStyle="1" w:styleId="ZPKTzmpktartykuempunktem">
    <w:name w:val="Z/PKT – zm. pkt artykułem (punktem)"/>
    <w:basedOn w:val="Normalny"/>
    <w:uiPriority w:val="31"/>
    <w:qFormat/>
    <w:rsid w:val="00561D35"/>
    <w:pPr>
      <w:spacing w:after="0" w:line="360" w:lineRule="auto"/>
      <w:ind w:left="1020" w:hanging="510"/>
      <w:jc w:val="both"/>
    </w:pPr>
    <w:rPr>
      <w:rFonts w:ascii="Times" w:eastAsiaTheme="minorEastAsia" w:hAnsi="Times" w:cs="Arial"/>
      <w:bCs/>
      <w:sz w:val="24"/>
      <w:szCs w:val="20"/>
      <w:lang w:eastAsia="pl-PL"/>
    </w:rPr>
  </w:style>
  <w:style w:type="paragraph" w:customStyle="1" w:styleId="ZUSTzmustartykuempunktem">
    <w:name w:val="Z/UST(§) – zm. ust. (§) artykułem (punktem)"/>
    <w:basedOn w:val="Normalny"/>
    <w:uiPriority w:val="30"/>
    <w:qFormat/>
    <w:rsid w:val="00561D35"/>
    <w:pPr>
      <w:suppressAutoHyphens/>
      <w:autoSpaceDE w:val="0"/>
      <w:autoSpaceDN w:val="0"/>
      <w:adjustRightInd w:val="0"/>
      <w:spacing w:after="0" w:line="360" w:lineRule="auto"/>
      <w:ind w:left="510" w:firstLine="510"/>
      <w:jc w:val="both"/>
    </w:pPr>
    <w:rPr>
      <w:rFonts w:ascii="Times" w:eastAsiaTheme="minorEastAsia" w:hAnsi="Times" w:cs="Arial"/>
      <w:sz w:val="24"/>
      <w:szCs w:val="20"/>
      <w:lang w:eastAsia="pl-PL"/>
    </w:rPr>
  </w:style>
  <w:style w:type="paragraph" w:customStyle="1" w:styleId="USTustnpkodeksu">
    <w:name w:val="UST(§) – ust. (§ np. kodeksu)"/>
    <w:basedOn w:val="Normalny"/>
    <w:qFormat/>
    <w:rsid w:val="00AA12F3"/>
    <w:pPr>
      <w:suppressAutoHyphens/>
      <w:autoSpaceDE w:val="0"/>
      <w:autoSpaceDN w:val="0"/>
      <w:adjustRightInd w:val="0"/>
      <w:spacing w:after="0" w:line="360" w:lineRule="auto"/>
      <w:ind w:firstLine="510"/>
      <w:jc w:val="both"/>
    </w:pPr>
    <w:rPr>
      <w:rFonts w:ascii="Times" w:eastAsiaTheme="minorEastAsia" w:hAnsi="Times" w:cs="Arial"/>
      <w:bCs/>
      <w:sz w:val="24"/>
      <w:szCs w:val="20"/>
      <w:lang w:eastAsia="pl-PL"/>
    </w:rPr>
  </w:style>
  <w:style w:type="paragraph" w:customStyle="1" w:styleId="ZARTzmartartykuempunktem">
    <w:name w:val="Z/ART(§) – zm. art. (§) artykułem (punktem)"/>
    <w:basedOn w:val="ARTartustawynprozporzdzenia"/>
    <w:uiPriority w:val="30"/>
    <w:qFormat/>
    <w:rsid w:val="00B94357"/>
    <w:pPr>
      <w:spacing w:before="0"/>
      <w:ind w:left="510"/>
    </w:pPr>
  </w:style>
  <w:style w:type="character" w:customStyle="1" w:styleId="Ppogrubienie">
    <w:name w:val="_P_ – pogrubienie"/>
    <w:basedOn w:val="Domylnaczcionkaakapitu"/>
    <w:uiPriority w:val="1"/>
    <w:qFormat/>
    <w:rsid w:val="00F80E67"/>
    <w:rPr>
      <w:b/>
    </w:rPr>
  </w:style>
  <w:style w:type="paragraph" w:styleId="Nagwek">
    <w:name w:val="header"/>
    <w:basedOn w:val="Normalny"/>
    <w:link w:val="NagwekZnak"/>
    <w:uiPriority w:val="99"/>
    <w:unhideWhenUsed/>
    <w:rsid w:val="007B180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B1802"/>
    <w:rPr>
      <w:rFonts w:ascii="Calibri" w:eastAsia="Calibri" w:hAnsi="Calibri" w:cs="Times New Roman"/>
    </w:rPr>
  </w:style>
  <w:style w:type="paragraph" w:styleId="Stopka">
    <w:name w:val="footer"/>
    <w:basedOn w:val="Normalny"/>
    <w:link w:val="StopkaZnak"/>
    <w:uiPriority w:val="99"/>
    <w:unhideWhenUsed/>
    <w:rsid w:val="007B180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B1802"/>
    <w:rPr>
      <w:rFonts w:ascii="Calibri" w:eastAsia="Calibri" w:hAnsi="Calibri" w:cs="Times New Roman"/>
    </w:rPr>
  </w:style>
  <w:style w:type="paragraph" w:styleId="Tekstpodstawowywcity">
    <w:name w:val="Body Text Indent"/>
    <w:basedOn w:val="Normalny"/>
    <w:link w:val="TekstpodstawowywcityZnak"/>
    <w:uiPriority w:val="99"/>
    <w:unhideWhenUsed/>
    <w:rsid w:val="0057495C"/>
    <w:pPr>
      <w:spacing w:after="120"/>
      <w:ind w:left="283"/>
    </w:pPr>
  </w:style>
  <w:style w:type="character" w:customStyle="1" w:styleId="TekstpodstawowywcityZnak">
    <w:name w:val="Tekst podstawowy wcięty Znak"/>
    <w:basedOn w:val="Domylnaczcionkaakapitu"/>
    <w:link w:val="Tekstpodstawowywcity"/>
    <w:uiPriority w:val="99"/>
    <w:rsid w:val="0057495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45944">
      <w:bodyDiv w:val="1"/>
      <w:marLeft w:val="0"/>
      <w:marRight w:val="0"/>
      <w:marTop w:val="0"/>
      <w:marBottom w:val="0"/>
      <w:divBdr>
        <w:top w:val="none" w:sz="0" w:space="0" w:color="auto"/>
        <w:left w:val="none" w:sz="0" w:space="0" w:color="auto"/>
        <w:bottom w:val="none" w:sz="0" w:space="0" w:color="auto"/>
        <w:right w:val="none" w:sz="0" w:space="0" w:color="auto"/>
      </w:divBdr>
    </w:div>
    <w:div w:id="733308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sip.legalis.pl/document-view.seam?documentId=mfrxilrtg4ytgmrshazdgltqmfyc4nbxgaytomzsgu"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788537-7E41-4364-98A7-4E08CFA86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10299</Words>
  <Characters>61796</Characters>
  <Application>Microsoft Office Word</Application>
  <DocSecurity>0</DocSecurity>
  <Lines>514</Lines>
  <Paragraphs>143</Paragraphs>
  <ScaleCrop>false</ScaleCrop>
  <HeadingPairs>
    <vt:vector size="2" baseType="variant">
      <vt:variant>
        <vt:lpstr>Tytuł</vt:lpstr>
      </vt:variant>
      <vt:variant>
        <vt:i4>1</vt:i4>
      </vt:variant>
    </vt:vector>
  </HeadingPairs>
  <TitlesOfParts>
    <vt:vector size="1" baseType="lpstr">
      <vt:lpstr/>
    </vt:vector>
  </TitlesOfParts>
  <Company>MSWIA</Company>
  <LinksUpToDate>false</LinksUpToDate>
  <CharactersWithSpaces>71952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Kędzierska Joanna</dc:creator>
  <cp:lastModifiedBy>Użytkownik systemu Windows</cp:lastModifiedBy>
  <cp:revision>2</cp:revision>
  <cp:lastPrinted>2020-01-20T11:20:00Z</cp:lastPrinted>
  <dcterms:created xsi:type="dcterms:W3CDTF">2020-03-09T07:37:00Z</dcterms:created>
  <dcterms:modified xsi:type="dcterms:W3CDTF">2020-03-09T07:37:00Z</dcterms:modified>
</cp:coreProperties>
</file>